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89" w:rsidRDefault="007E01C4" w:rsidP="00D04B89">
      <w:pPr>
        <w:pStyle w:val="Heading1"/>
        <w:rPr>
          <w:rFonts w:eastAsia="Arial"/>
        </w:rPr>
      </w:pPr>
      <w:bookmarkStart w:id="0" w:name="_Toc449687247"/>
      <w:r>
        <w:rPr>
          <w:rFonts w:eastAsia="Arial"/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8790112</wp:posOffset>
            </wp:positionH>
            <wp:positionV relativeFrom="line">
              <wp:posOffset>-162117</wp:posOffset>
            </wp:positionV>
            <wp:extent cx="516835" cy="511810"/>
            <wp:effectExtent l="0" t="0" r="0" b="0"/>
            <wp:wrapNone/>
            <wp:docPr id="2" name="Picture 2" descr="Milverton_PS_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Milverton_PS_logo(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84" cy="5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7907351</wp:posOffset>
            </wp:positionH>
            <wp:positionV relativeFrom="paragraph">
              <wp:posOffset>-119380</wp:posOffset>
            </wp:positionV>
            <wp:extent cx="620758" cy="4532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8" cy="453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15A">
        <w:rPr>
          <w:rFonts w:eastAsia="Arial"/>
        </w:rPr>
        <w:t>Milverton Prima</w:t>
      </w:r>
      <w:r w:rsidR="00033709">
        <w:rPr>
          <w:rFonts w:eastAsia="Arial"/>
        </w:rPr>
        <w:t xml:space="preserve">ry School Pupil Premium </w:t>
      </w:r>
      <w:r w:rsidR="00EE2753">
        <w:rPr>
          <w:rFonts w:eastAsia="Arial"/>
        </w:rPr>
        <w:t>Review</w:t>
      </w:r>
      <w:r w:rsidR="0016015A">
        <w:rPr>
          <w:rFonts w:eastAsia="Arial"/>
        </w:rPr>
        <w:t xml:space="preserve"> S</w:t>
      </w:r>
      <w:r w:rsidR="00D04B89" w:rsidRPr="004E0F5B">
        <w:rPr>
          <w:rFonts w:eastAsia="Arial"/>
        </w:rPr>
        <w:t>tatement</w:t>
      </w:r>
      <w:bookmarkEnd w:id="0"/>
      <w:r w:rsidR="000968AD">
        <w:rPr>
          <w:rFonts w:eastAsia="Arial"/>
        </w:rPr>
        <w:t xml:space="preserve"> 2019/20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27"/>
        <w:gridCol w:w="892"/>
        <w:gridCol w:w="242"/>
        <w:gridCol w:w="650"/>
        <w:gridCol w:w="892"/>
        <w:gridCol w:w="892"/>
        <w:gridCol w:w="892"/>
        <w:gridCol w:w="614"/>
        <w:gridCol w:w="278"/>
        <w:gridCol w:w="855"/>
        <w:gridCol w:w="38"/>
        <w:gridCol w:w="584"/>
        <w:gridCol w:w="308"/>
        <w:gridCol w:w="313"/>
        <w:gridCol w:w="579"/>
        <w:gridCol w:w="108"/>
        <w:gridCol w:w="620"/>
        <w:gridCol w:w="164"/>
        <w:gridCol w:w="460"/>
        <w:gridCol w:w="432"/>
        <w:gridCol w:w="189"/>
        <w:gridCol w:w="621"/>
        <w:gridCol w:w="82"/>
        <w:gridCol w:w="539"/>
        <w:gridCol w:w="255"/>
        <w:gridCol w:w="98"/>
        <w:gridCol w:w="270"/>
        <w:gridCol w:w="623"/>
      </w:tblGrid>
      <w:tr w:rsidR="00326C32" w:rsidRPr="00326C32" w:rsidTr="005A71BA">
        <w:trPr>
          <w:trHeight w:hRule="exact" w:val="340"/>
        </w:trPr>
        <w:tc>
          <w:tcPr>
            <w:tcW w:w="15417" w:type="dxa"/>
            <w:gridSpan w:val="28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1854F6" w:rsidRPr="00326C32" w:rsidTr="00FF16CF">
        <w:trPr>
          <w:trHeight w:hRule="exact" w:val="340"/>
        </w:trPr>
        <w:tc>
          <w:tcPr>
            <w:tcW w:w="2927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1854F6" w:rsidRPr="00326C32" w:rsidRDefault="001854F6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6207" w:type="dxa"/>
            <w:gridSpan w:val="9"/>
            <w:tcMar>
              <w:top w:w="57" w:type="dxa"/>
              <w:bottom w:w="57" w:type="dxa"/>
            </w:tcMar>
          </w:tcPr>
          <w:p w:rsidR="001854F6" w:rsidRPr="00326C32" w:rsidRDefault="001854F6" w:rsidP="00124288">
            <w:pPr>
              <w:rPr>
                <w:rFonts w:cs="Arial"/>
              </w:rPr>
            </w:pPr>
            <w:r>
              <w:rPr>
                <w:rFonts w:cs="Arial"/>
              </w:rPr>
              <w:t>Milverton Primary School</w:t>
            </w:r>
          </w:p>
        </w:tc>
        <w:tc>
          <w:tcPr>
            <w:tcW w:w="5292" w:type="dxa"/>
            <w:gridSpan w:val="15"/>
            <w:shd w:val="clear" w:color="auto" w:fill="DBE5F1" w:themeFill="accent1" w:themeFillTint="33"/>
          </w:tcPr>
          <w:p w:rsidR="001854F6" w:rsidRPr="00F001DB" w:rsidRDefault="001854F6" w:rsidP="002E7367">
            <w:pPr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Date of most recent PP Review</w:t>
            </w:r>
          </w:p>
        </w:tc>
        <w:tc>
          <w:tcPr>
            <w:tcW w:w="991" w:type="dxa"/>
            <w:gridSpan w:val="3"/>
          </w:tcPr>
          <w:p w:rsidR="001854F6" w:rsidRPr="00B21F42" w:rsidRDefault="008F6AF2" w:rsidP="002E73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Sept 19</w:t>
            </w:r>
          </w:p>
        </w:tc>
      </w:tr>
      <w:tr w:rsidR="002E7367" w:rsidRPr="00B21F42" w:rsidTr="00FF16CF">
        <w:trPr>
          <w:trHeight w:hRule="exact" w:val="340"/>
        </w:trPr>
        <w:tc>
          <w:tcPr>
            <w:tcW w:w="2927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1854F6" w:rsidRPr="00F001DB" w:rsidRDefault="001854F6" w:rsidP="00D04B89">
            <w:pPr>
              <w:rPr>
                <w:rFonts w:cs="Arial"/>
                <w:b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Academic Year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1854F6" w:rsidRPr="00F001DB" w:rsidRDefault="00240A63" w:rsidP="00D04B8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2019</w:t>
            </w:r>
            <w:r w:rsidR="001854F6" w:rsidRPr="00F001DB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3940" w:type="dxa"/>
            <w:gridSpan w:val="5"/>
            <w:shd w:val="clear" w:color="auto" w:fill="DBE5F1" w:themeFill="accent1" w:themeFillTint="33"/>
          </w:tcPr>
          <w:p w:rsidR="001854F6" w:rsidRPr="00F001DB" w:rsidRDefault="001854F6" w:rsidP="00D04B89">
            <w:pPr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Total PP budget</w:t>
            </w:r>
          </w:p>
        </w:tc>
        <w:tc>
          <w:tcPr>
            <w:tcW w:w="1133" w:type="dxa"/>
            <w:gridSpan w:val="2"/>
          </w:tcPr>
          <w:p w:rsidR="001854F6" w:rsidRPr="004745E7" w:rsidRDefault="001854F6" w:rsidP="001854F6">
            <w:pPr>
              <w:rPr>
                <w:rFonts w:cs="Arial"/>
                <w:color w:val="FF0000"/>
                <w:sz w:val="22"/>
              </w:rPr>
            </w:pPr>
            <w:r w:rsidRPr="004745E7">
              <w:rPr>
                <w:rFonts w:cs="Arial"/>
                <w:color w:val="FF0000"/>
                <w:sz w:val="22"/>
              </w:rPr>
              <w:t>£</w:t>
            </w:r>
            <w:r w:rsidR="008F6AF2" w:rsidRPr="004745E7">
              <w:rPr>
                <w:rFonts w:cs="Arial"/>
                <w:color w:val="FF0000"/>
                <w:sz w:val="22"/>
              </w:rPr>
              <w:t>28,240</w:t>
            </w:r>
          </w:p>
        </w:tc>
        <w:tc>
          <w:tcPr>
            <w:tcW w:w="5292" w:type="dxa"/>
            <w:gridSpan w:val="15"/>
            <w:shd w:val="clear" w:color="auto" w:fill="DBE5F1" w:themeFill="accent1" w:themeFillTint="33"/>
          </w:tcPr>
          <w:p w:rsidR="001854F6" w:rsidRPr="00F001DB" w:rsidRDefault="001854F6" w:rsidP="002E7367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Date for next internal review of this strategy</w:t>
            </w:r>
          </w:p>
        </w:tc>
        <w:tc>
          <w:tcPr>
            <w:tcW w:w="991" w:type="dxa"/>
            <w:gridSpan w:val="3"/>
          </w:tcPr>
          <w:p w:rsidR="001854F6" w:rsidRPr="00B21F42" w:rsidRDefault="008F6AF2" w:rsidP="002E7367">
            <w:p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Sept 20</w:t>
            </w:r>
          </w:p>
        </w:tc>
      </w:tr>
      <w:tr w:rsidR="00124288" w:rsidRPr="00326C32" w:rsidTr="00FF16CF">
        <w:trPr>
          <w:trHeight w:hRule="exact" w:val="356"/>
        </w:trPr>
        <w:tc>
          <w:tcPr>
            <w:tcW w:w="2927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124288" w:rsidRPr="00F001DB" w:rsidRDefault="00124288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Total number of pupils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:rsidR="00124288" w:rsidRPr="00F001DB" w:rsidRDefault="00124288" w:rsidP="000C6B02">
            <w:pPr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40A63">
              <w:rPr>
                <w:rFonts w:cs="Arial"/>
                <w:sz w:val="22"/>
              </w:rPr>
              <w:t>24</w:t>
            </w:r>
          </w:p>
        </w:tc>
        <w:tc>
          <w:tcPr>
            <w:tcW w:w="3940" w:type="dxa"/>
            <w:gridSpan w:val="5"/>
            <w:shd w:val="clear" w:color="auto" w:fill="DBE5F1" w:themeFill="accent1" w:themeFillTint="33"/>
          </w:tcPr>
          <w:p w:rsidR="00124288" w:rsidRPr="00F001DB" w:rsidRDefault="00124288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Number of pupils eligible for PP</w:t>
            </w:r>
          </w:p>
        </w:tc>
        <w:tc>
          <w:tcPr>
            <w:tcW w:w="1133" w:type="dxa"/>
            <w:gridSpan w:val="2"/>
          </w:tcPr>
          <w:p w:rsidR="00124288" w:rsidRPr="00F001DB" w:rsidRDefault="008F6AF2" w:rsidP="000C6B02">
            <w:pPr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745E7">
              <w:rPr>
                <w:rFonts w:cs="Arial"/>
                <w:sz w:val="22"/>
              </w:rPr>
              <w:t>7</w:t>
            </w:r>
          </w:p>
        </w:tc>
        <w:tc>
          <w:tcPr>
            <w:tcW w:w="622" w:type="dxa"/>
            <w:gridSpan w:val="2"/>
            <w:shd w:val="clear" w:color="auto" w:fill="DBE5F1" w:themeFill="accent1" w:themeFillTint="33"/>
          </w:tcPr>
          <w:p w:rsidR="00124288" w:rsidRPr="00124288" w:rsidRDefault="00124288" w:rsidP="00124288">
            <w:pPr>
              <w:contextualSpacing/>
              <w:jc w:val="center"/>
              <w:rPr>
                <w:rFonts w:cs="Arial"/>
                <w:sz w:val="18"/>
              </w:rPr>
            </w:pPr>
            <w:r w:rsidRPr="00124288">
              <w:rPr>
                <w:rFonts w:cs="Arial"/>
                <w:sz w:val="18"/>
              </w:rPr>
              <w:t>CLA</w:t>
            </w:r>
          </w:p>
        </w:tc>
        <w:tc>
          <w:tcPr>
            <w:tcW w:w="621" w:type="dxa"/>
            <w:gridSpan w:val="2"/>
            <w:shd w:val="clear" w:color="auto" w:fill="FFFFFF" w:themeFill="background1"/>
          </w:tcPr>
          <w:p w:rsidR="00124288" w:rsidRPr="00124288" w:rsidRDefault="00124288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687" w:type="dxa"/>
            <w:gridSpan w:val="2"/>
            <w:shd w:val="clear" w:color="auto" w:fill="DBE5F1" w:themeFill="accent1" w:themeFillTint="33"/>
          </w:tcPr>
          <w:p w:rsidR="00124288" w:rsidRPr="00124288" w:rsidRDefault="00124288" w:rsidP="00124288">
            <w:pPr>
              <w:contextualSpacing/>
              <w:jc w:val="center"/>
              <w:rPr>
                <w:rFonts w:cs="Arial"/>
                <w:sz w:val="18"/>
              </w:rPr>
            </w:pPr>
            <w:r w:rsidRPr="00124288">
              <w:rPr>
                <w:rFonts w:cs="Arial"/>
                <w:sz w:val="18"/>
              </w:rPr>
              <w:t>PCLA</w:t>
            </w:r>
          </w:p>
        </w:tc>
        <w:tc>
          <w:tcPr>
            <w:tcW w:w="620" w:type="dxa"/>
            <w:shd w:val="clear" w:color="auto" w:fill="FFFFFF" w:themeFill="background1"/>
          </w:tcPr>
          <w:p w:rsidR="00124288" w:rsidRPr="00124288" w:rsidRDefault="00152FE9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</w:p>
        </w:tc>
        <w:tc>
          <w:tcPr>
            <w:tcW w:w="624" w:type="dxa"/>
            <w:gridSpan w:val="2"/>
            <w:shd w:val="clear" w:color="auto" w:fill="DBE5F1" w:themeFill="accent1" w:themeFillTint="33"/>
          </w:tcPr>
          <w:p w:rsidR="00124288" w:rsidRPr="00124288" w:rsidRDefault="00124288" w:rsidP="00124288">
            <w:pPr>
              <w:contextualSpacing/>
              <w:jc w:val="center"/>
              <w:rPr>
                <w:rFonts w:cs="Arial"/>
                <w:sz w:val="18"/>
              </w:rPr>
            </w:pPr>
            <w:r w:rsidRPr="00124288">
              <w:rPr>
                <w:rFonts w:cs="Arial"/>
                <w:sz w:val="18"/>
              </w:rPr>
              <w:t>FSM</w:t>
            </w:r>
          </w:p>
        </w:tc>
        <w:tc>
          <w:tcPr>
            <w:tcW w:w="621" w:type="dxa"/>
            <w:gridSpan w:val="2"/>
            <w:shd w:val="clear" w:color="auto" w:fill="FFFFFF" w:themeFill="background1"/>
          </w:tcPr>
          <w:p w:rsidR="00124288" w:rsidRPr="00124288" w:rsidRDefault="004745E7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</w:t>
            </w:r>
          </w:p>
        </w:tc>
        <w:tc>
          <w:tcPr>
            <w:tcW w:w="621" w:type="dxa"/>
            <w:shd w:val="clear" w:color="auto" w:fill="DBE5F1" w:themeFill="accent1" w:themeFillTint="33"/>
          </w:tcPr>
          <w:p w:rsidR="00124288" w:rsidRPr="00124288" w:rsidRDefault="00124288" w:rsidP="00124288">
            <w:pPr>
              <w:contextualSpacing/>
              <w:jc w:val="center"/>
              <w:rPr>
                <w:rFonts w:cs="Arial"/>
                <w:sz w:val="18"/>
              </w:rPr>
            </w:pPr>
            <w:r w:rsidRPr="00124288">
              <w:rPr>
                <w:rFonts w:cs="Arial"/>
                <w:sz w:val="18"/>
              </w:rPr>
              <w:t>E6</w:t>
            </w:r>
          </w:p>
        </w:tc>
        <w:tc>
          <w:tcPr>
            <w:tcW w:w="621" w:type="dxa"/>
            <w:gridSpan w:val="2"/>
            <w:shd w:val="clear" w:color="auto" w:fill="FFFFFF" w:themeFill="background1"/>
          </w:tcPr>
          <w:p w:rsidR="00124288" w:rsidRPr="00124288" w:rsidRDefault="008F6AF2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623" w:type="dxa"/>
            <w:gridSpan w:val="3"/>
            <w:shd w:val="clear" w:color="auto" w:fill="DBE5F1" w:themeFill="accent1" w:themeFillTint="33"/>
          </w:tcPr>
          <w:p w:rsidR="00124288" w:rsidRPr="00124288" w:rsidRDefault="00124288" w:rsidP="00124288">
            <w:pPr>
              <w:contextualSpacing/>
              <w:jc w:val="center"/>
              <w:rPr>
                <w:rFonts w:cs="Arial"/>
                <w:sz w:val="18"/>
              </w:rPr>
            </w:pPr>
            <w:r w:rsidRPr="00124288">
              <w:rPr>
                <w:rFonts w:cs="Arial"/>
                <w:sz w:val="18"/>
              </w:rPr>
              <w:t>For</w:t>
            </w:r>
          </w:p>
        </w:tc>
        <w:tc>
          <w:tcPr>
            <w:tcW w:w="623" w:type="dxa"/>
            <w:shd w:val="clear" w:color="auto" w:fill="FFFFFF" w:themeFill="background1"/>
          </w:tcPr>
          <w:p w:rsidR="00124288" w:rsidRPr="00124288" w:rsidRDefault="008F6AF2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</w:tr>
      <w:tr w:rsidR="00FF16CF" w:rsidRPr="00326C32" w:rsidTr="00FF16CF">
        <w:trPr>
          <w:trHeight w:hRule="exact" w:val="356"/>
        </w:trPr>
        <w:tc>
          <w:tcPr>
            <w:tcW w:w="2927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FF16CF" w:rsidRPr="00F001DB" w:rsidRDefault="00FF16CF" w:rsidP="000C6B02">
            <w:pPr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Pupil distribution</w:t>
            </w:r>
          </w:p>
        </w:tc>
        <w:tc>
          <w:tcPr>
            <w:tcW w:w="89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FF16CF" w:rsidRDefault="00FF16CF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YR</w:t>
            </w:r>
          </w:p>
        </w:tc>
        <w:tc>
          <w:tcPr>
            <w:tcW w:w="892" w:type="dxa"/>
            <w:gridSpan w:val="2"/>
          </w:tcPr>
          <w:p w:rsidR="00FF16CF" w:rsidRDefault="004745E7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892" w:type="dxa"/>
            <w:shd w:val="clear" w:color="auto" w:fill="DBE5F1" w:themeFill="accent1" w:themeFillTint="33"/>
          </w:tcPr>
          <w:p w:rsidR="00FF16CF" w:rsidRDefault="00FF16CF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Y1</w:t>
            </w:r>
          </w:p>
        </w:tc>
        <w:tc>
          <w:tcPr>
            <w:tcW w:w="892" w:type="dxa"/>
          </w:tcPr>
          <w:p w:rsidR="00FF16CF" w:rsidRDefault="004745E7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892" w:type="dxa"/>
            <w:shd w:val="clear" w:color="auto" w:fill="DBE5F1" w:themeFill="accent1" w:themeFillTint="33"/>
          </w:tcPr>
          <w:p w:rsidR="00FF16CF" w:rsidRDefault="00FF16CF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Y2</w:t>
            </w:r>
          </w:p>
        </w:tc>
        <w:tc>
          <w:tcPr>
            <w:tcW w:w="892" w:type="dxa"/>
            <w:gridSpan w:val="2"/>
          </w:tcPr>
          <w:p w:rsidR="00FF16CF" w:rsidRDefault="004745E7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893" w:type="dxa"/>
            <w:gridSpan w:val="2"/>
            <w:shd w:val="clear" w:color="auto" w:fill="DBE5F1" w:themeFill="accent1" w:themeFillTint="33"/>
          </w:tcPr>
          <w:p w:rsidR="00FF16CF" w:rsidRDefault="00FF16CF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Y3</w:t>
            </w:r>
          </w:p>
        </w:tc>
        <w:tc>
          <w:tcPr>
            <w:tcW w:w="892" w:type="dxa"/>
            <w:gridSpan w:val="2"/>
          </w:tcPr>
          <w:p w:rsidR="00FF16CF" w:rsidRDefault="004745E7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</w:tcPr>
          <w:p w:rsidR="00FF16CF" w:rsidRDefault="00FF16CF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Y4</w:t>
            </w:r>
          </w:p>
        </w:tc>
        <w:tc>
          <w:tcPr>
            <w:tcW w:w="892" w:type="dxa"/>
            <w:gridSpan w:val="3"/>
          </w:tcPr>
          <w:p w:rsidR="00FF16CF" w:rsidRDefault="00FF16CF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892" w:type="dxa"/>
            <w:gridSpan w:val="2"/>
            <w:shd w:val="clear" w:color="auto" w:fill="DBE5F1" w:themeFill="accent1" w:themeFillTint="33"/>
          </w:tcPr>
          <w:p w:rsidR="00FF16CF" w:rsidRDefault="00FF16CF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Y5</w:t>
            </w:r>
          </w:p>
        </w:tc>
        <w:tc>
          <w:tcPr>
            <w:tcW w:w="892" w:type="dxa"/>
            <w:gridSpan w:val="3"/>
          </w:tcPr>
          <w:p w:rsidR="00FF16CF" w:rsidRDefault="004745E7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892" w:type="dxa"/>
            <w:gridSpan w:val="3"/>
            <w:shd w:val="clear" w:color="auto" w:fill="DBE5F1" w:themeFill="accent1" w:themeFillTint="33"/>
          </w:tcPr>
          <w:p w:rsidR="00FF16CF" w:rsidRDefault="00FF16CF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Y6</w:t>
            </w:r>
          </w:p>
        </w:tc>
        <w:tc>
          <w:tcPr>
            <w:tcW w:w="893" w:type="dxa"/>
            <w:gridSpan w:val="2"/>
          </w:tcPr>
          <w:p w:rsidR="00FF16CF" w:rsidRDefault="004745E7" w:rsidP="00124288">
            <w:pPr>
              <w:contextualSpacing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</w:tr>
    </w:tbl>
    <w:p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1771"/>
        <w:gridCol w:w="1772"/>
        <w:gridCol w:w="1772"/>
        <w:gridCol w:w="1772"/>
        <w:gridCol w:w="1772"/>
        <w:gridCol w:w="1772"/>
      </w:tblGrid>
      <w:tr w:rsidR="00326C32" w:rsidRPr="00326C32" w:rsidTr="00F557B9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124288" w:rsidRPr="00326C32" w:rsidTr="00124288">
        <w:trPr>
          <w:trHeight w:hRule="exact" w:val="356"/>
        </w:trPr>
        <w:tc>
          <w:tcPr>
            <w:tcW w:w="4786" w:type="dxa"/>
            <w:vMerge w:val="restart"/>
            <w:tcMar>
              <w:top w:w="57" w:type="dxa"/>
              <w:bottom w:w="57" w:type="dxa"/>
            </w:tcMar>
          </w:tcPr>
          <w:p w:rsidR="00124288" w:rsidRPr="00153CF1" w:rsidRDefault="008F6AF2" w:rsidP="00F557B9">
            <w:pPr>
              <w:rPr>
                <w:rFonts w:cs="Arial"/>
              </w:rPr>
            </w:pPr>
            <w:r>
              <w:rPr>
                <w:rFonts w:cs="Arial"/>
              </w:rPr>
              <w:t>Key Stage 2 Attainment 20</w:t>
            </w:r>
            <w:r w:rsidR="004745E7">
              <w:rPr>
                <w:rFonts w:cs="Arial"/>
              </w:rPr>
              <w:t>19/20</w:t>
            </w:r>
          </w:p>
        </w:tc>
        <w:tc>
          <w:tcPr>
            <w:tcW w:w="3543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124288" w:rsidRPr="005653CE" w:rsidRDefault="00124288" w:rsidP="00AB4346">
            <w:pPr>
              <w:contextualSpacing/>
              <w:jc w:val="center"/>
              <w:rPr>
                <w:rFonts w:cs="Arial"/>
                <w:b/>
              </w:rPr>
            </w:pPr>
            <w:r w:rsidRPr="005653CE">
              <w:rPr>
                <w:rFonts w:cs="Arial"/>
                <w:b/>
              </w:rPr>
              <w:t xml:space="preserve">PP </w:t>
            </w:r>
            <w:r w:rsidRPr="005653CE">
              <w:rPr>
                <w:rFonts w:cs="Arial"/>
              </w:rPr>
              <w:t>(</w:t>
            </w:r>
            <w:r>
              <w:rPr>
                <w:rFonts w:cs="Arial"/>
              </w:rPr>
              <w:t>5</w:t>
            </w:r>
            <w:r w:rsidRPr="005653CE">
              <w:rPr>
                <w:rFonts w:cs="Arial"/>
              </w:rPr>
              <w:t>)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124288" w:rsidRPr="005653CE" w:rsidRDefault="00124288" w:rsidP="00AB4346">
            <w:pPr>
              <w:contextualSpacing/>
              <w:jc w:val="center"/>
              <w:rPr>
                <w:rFonts w:cs="Arial"/>
                <w:b/>
              </w:rPr>
            </w:pPr>
            <w:r w:rsidRPr="005653CE">
              <w:rPr>
                <w:rFonts w:cs="Arial"/>
                <w:b/>
              </w:rPr>
              <w:t xml:space="preserve">All </w:t>
            </w:r>
            <w:r w:rsidR="008F6AF2">
              <w:rPr>
                <w:rFonts w:cs="Arial"/>
              </w:rPr>
              <w:t>(44</w:t>
            </w:r>
            <w:r w:rsidRPr="005653CE">
              <w:rPr>
                <w:rFonts w:cs="Arial"/>
              </w:rPr>
              <w:t>)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124288" w:rsidRPr="00F001DB" w:rsidRDefault="00F0125A" w:rsidP="000C6B02">
            <w:pPr>
              <w:contextualSpacing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  <w:sz w:val="20"/>
              </w:rPr>
              <w:t>National (2019)</w:t>
            </w:r>
          </w:p>
        </w:tc>
      </w:tr>
      <w:tr w:rsidR="00124288" w:rsidRPr="00326C32" w:rsidTr="00124288">
        <w:trPr>
          <w:trHeight w:hRule="exact" w:val="368"/>
        </w:trPr>
        <w:tc>
          <w:tcPr>
            <w:tcW w:w="4786" w:type="dxa"/>
            <w:vMerge/>
            <w:tcMar>
              <w:top w:w="57" w:type="dxa"/>
              <w:bottom w:w="57" w:type="dxa"/>
            </w:tcMar>
            <w:vAlign w:val="bottom"/>
          </w:tcPr>
          <w:p w:rsidR="00124288" w:rsidRPr="00FE20EE" w:rsidRDefault="00124288" w:rsidP="00F557B9">
            <w:pPr>
              <w:spacing w:after="0"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</w:pPr>
          </w:p>
        </w:tc>
        <w:tc>
          <w:tcPr>
            <w:tcW w:w="17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24288" w:rsidRPr="00E50FC4" w:rsidRDefault="00124288" w:rsidP="00CE11A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ARE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24288" w:rsidRPr="00E50FC4" w:rsidRDefault="00124288" w:rsidP="00CE11A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GD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24288" w:rsidRPr="00E50FC4" w:rsidRDefault="00124288" w:rsidP="00CE11A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ARE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24288" w:rsidRPr="00E50FC4" w:rsidRDefault="00124288" w:rsidP="00E50FC4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GD</w:t>
            </w: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24288" w:rsidRPr="00E50FC4" w:rsidRDefault="00124288" w:rsidP="00D4795C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ARE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124288" w:rsidRPr="00E50FC4" w:rsidRDefault="00124288" w:rsidP="00D4795C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GD</w:t>
            </w:r>
          </w:p>
        </w:tc>
      </w:tr>
      <w:tr w:rsidR="00544812" w:rsidRPr="00326C32" w:rsidTr="006B5D45">
        <w:trPr>
          <w:trHeight w:hRule="exact" w:val="511"/>
        </w:trPr>
        <w:tc>
          <w:tcPr>
            <w:tcW w:w="4786" w:type="dxa"/>
            <w:tcMar>
              <w:top w:w="57" w:type="dxa"/>
              <w:bottom w:w="57" w:type="dxa"/>
            </w:tcMar>
          </w:tcPr>
          <w:p w:rsidR="00544812" w:rsidRPr="00FD5E8A" w:rsidRDefault="00544812" w:rsidP="00FD5E8A">
            <w:pPr>
              <w:spacing w:after="0" w:line="240" w:lineRule="auto"/>
              <w:ind w:right="-23"/>
              <w:rPr>
                <w:rFonts w:ascii="Arial Narrow" w:eastAsia="Arial" w:hAnsi="Arial Narrow" w:cs="Arial"/>
                <w:b/>
                <w:sz w:val="22"/>
              </w:rPr>
            </w:pP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  <w:t xml:space="preserve">reading, writing &amp; maths </w:t>
            </w: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18"/>
              </w:rPr>
              <w:t>(national PP 39%)</w:t>
            </w:r>
          </w:p>
        </w:tc>
        <w:tc>
          <w:tcPr>
            <w:tcW w:w="708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44812" w:rsidRPr="00FF2F94" w:rsidRDefault="00544812" w:rsidP="000E780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44812">
              <w:rPr>
                <w:rFonts w:ascii="Arial Narrow" w:hAnsi="Arial Narrow"/>
                <w:b/>
                <w:sz w:val="32"/>
                <w:szCs w:val="16"/>
              </w:rPr>
              <w:t>No Data due to COVID 19 and no results</w:t>
            </w: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44812" w:rsidRPr="000E7801" w:rsidRDefault="00544812" w:rsidP="000E7801">
            <w:pPr>
              <w:jc w:val="center"/>
              <w:rPr>
                <w:rFonts w:ascii="Arial Narrow" w:hAnsi="Arial Narrow" w:cs="Arial"/>
                <w:i/>
                <w:sz w:val="20"/>
                <w:szCs w:val="16"/>
              </w:rPr>
            </w:pPr>
            <w:r>
              <w:rPr>
                <w:rFonts w:ascii="Arial Narrow" w:hAnsi="Arial Narrow" w:cs="Arial"/>
                <w:i/>
                <w:sz w:val="20"/>
                <w:szCs w:val="16"/>
              </w:rPr>
              <w:t>65</w:t>
            </w:r>
            <w:r w:rsidRPr="000E7801">
              <w:rPr>
                <w:rFonts w:ascii="Arial Narrow" w:hAnsi="Arial Narrow" w:cs="Arial"/>
                <w:i/>
                <w:sz w:val="20"/>
                <w:szCs w:val="16"/>
              </w:rPr>
              <w:t>%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44812" w:rsidRPr="000E7801" w:rsidRDefault="00544812" w:rsidP="000E7801">
            <w:pPr>
              <w:jc w:val="center"/>
              <w:rPr>
                <w:rFonts w:ascii="Arial Narrow" w:hAnsi="Arial Narrow" w:cs="Arial"/>
                <w:i/>
                <w:sz w:val="20"/>
                <w:szCs w:val="16"/>
              </w:rPr>
            </w:pPr>
            <w:r>
              <w:rPr>
                <w:rFonts w:ascii="Arial Narrow" w:hAnsi="Arial Narrow" w:cs="Arial"/>
                <w:i/>
                <w:sz w:val="20"/>
                <w:szCs w:val="16"/>
              </w:rPr>
              <w:t>11</w:t>
            </w:r>
            <w:r w:rsidRPr="000E7801">
              <w:rPr>
                <w:rFonts w:ascii="Arial Narrow" w:hAnsi="Arial Narrow" w:cs="Arial"/>
                <w:i/>
                <w:sz w:val="20"/>
                <w:szCs w:val="16"/>
              </w:rPr>
              <w:t>%</w:t>
            </w:r>
          </w:p>
        </w:tc>
      </w:tr>
      <w:tr w:rsidR="00544812" w:rsidRPr="00326C32" w:rsidTr="006B5D45">
        <w:trPr>
          <w:trHeight w:hRule="exact" w:val="517"/>
        </w:trPr>
        <w:tc>
          <w:tcPr>
            <w:tcW w:w="4786" w:type="dxa"/>
            <w:tcMar>
              <w:top w:w="57" w:type="dxa"/>
              <w:bottom w:w="57" w:type="dxa"/>
            </w:tcMar>
          </w:tcPr>
          <w:p w:rsidR="00544812" w:rsidRPr="00FD5E8A" w:rsidRDefault="00544812" w:rsidP="00FD5E8A">
            <w:pPr>
              <w:spacing w:after="0" w:line="276" w:lineRule="auto"/>
              <w:ind w:right="-23"/>
              <w:rPr>
                <w:rFonts w:ascii="Arial Narrow" w:eastAsia="Arial" w:hAnsi="Arial Narrow" w:cs="Arial"/>
                <w:b/>
                <w:sz w:val="22"/>
              </w:rPr>
            </w:pP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  <w:t xml:space="preserve">reading </w:t>
            </w: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18"/>
              </w:rPr>
              <w:t>(national PP 53%)</w:t>
            </w:r>
          </w:p>
        </w:tc>
        <w:tc>
          <w:tcPr>
            <w:tcW w:w="708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44812" w:rsidRPr="00FF2F94" w:rsidRDefault="00544812" w:rsidP="000E780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44812" w:rsidRPr="000E7801" w:rsidRDefault="00544812" w:rsidP="000E7801">
            <w:pPr>
              <w:jc w:val="center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16"/>
              </w:rPr>
              <w:t>73</w:t>
            </w:r>
            <w:r w:rsidRPr="000E7801">
              <w:rPr>
                <w:rFonts w:ascii="Arial Narrow" w:hAnsi="Arial Narrow" w:cs="Arial"/>
                <w:bCs/>
                <w:sz w:val="20"/>
                <w:szCs w:val="16"/>
              </w:rPr>
              <w:t>%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44812" w:rsidRPr="000E7801" w:rsidRDefault="00544812" w:rsidP="000E7801">
            <w:pPr>
              <w:jc w:val="center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16"/>
              </w:rPr>
              <w:t>27</w:t>
            </w:r>
            <w:r w:rsidRPr="000E7801">
              <w:rPr>
                <w:rFonts w:ascii="Arial Narrow" w:hAnsi="Arial Narrow" w:cs="Arial"/>
                <w:bCs/>
                <w:sz w:val="20"/>
                <w:szCs w:val="16"/>
              </w:rPr>
              <w:t>%</w:t>
            </w:r>
          </w:p>
        </w:tc>
      </w:tr>
      <w:tr w:rsidR="00544812" w:rsidRPr="00326C32" w:rsidTr="006B5D45">
        <w:trPr>
          <w:trHeight w:hRule="exact" w:val="497"/>
        </w:trPr>
        <w:tc>
          <w:tcPr>
            <w:tcW w:w="4786" w:type="dxa"/>
            <w:tcMar>
              <w:top w:w="57" w:type="dxa"/>
              <w:bottom w:w="57" w:type="dxa"/>
            </w:tcMar>
          </w:tcPr>
          <w:p w:rsidR="00544812" w:rsidRPr="00FD5E8A" w:rsidRDefault="00544812" w:rsidP="00FD5E8A">
            <w:pPr>
              <w:spacing w:after="0"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</w:pP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  <w:t xml:space="preserve">writing </w:t>
            </w: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18"/>
              </w:rPr>
              <w:t>(national PP 64%)</w:t>
            </w:r>
          </w:p>
        </w:tc>
        <w:tc>
          <w:tcPr>
            <w:tcW w:w="708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44812" w:rsidRPr="00FF2F94" w:rsidRDefault="00544812" w:rsidP="000E780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44812" w:rsidRPr="000E7801" w:rsidRDefault="00544812" w:rsidP="000E7801">
            <w:pPr>
              <w:jc w:val="center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0E7801">
              <w:rPr>
                <w:rFonts w:ascii="Arial Narrow" w:hAnsi="Arial Narrow" w:cs="Arial"/>
                <w:bCs/>
                <w:sz w:val="20"/>
                <w:szCs w:val="16"/>
              </w:rPr>
              <w:t>78%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44812" w:rsidRPr="000E7801" w:rsidRDefault="00544812" w:rsidP="000E7801">
            <w:pPr>
              <w:jc w:val="center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16"/>
              </w:rPr>
              <w:t>20</w:t>
            </w:r>
            <w:r w:rsidRPr="000E7801">
              <w:rPr>
                <w:rFonts w:ascii="Arial Narrow" w:hAnsi="Arial Narrow" w:cs="Arial"/>
                <w:bCs/>
                <w:sz w:val="20"/>
                <w:szCs w:val="16"/>
              </w:rPr>
              <w:t>%</w:t>
            </w:r>
          </w:p>
        </w:tc>
      </w:tr>
      <w:tr w:rsidR="00544812" w:rsidRPr="00326C32" w:rsidTr="006B5D45">
        <w:trPr>
          <w:trHeight w:hRule="exact" w:val="519"/>
        </w:trPr>
        <w:tc>
          <w:tcPr>
            <w:tcW w:w="4786" w:type="dxa"/>
            <w:tcMar>
              <w:top w:w="57" w:type="dxa"/>
              <w:bottom w:w="57" w:type="dxa"/>
            </w:tcMar>
          </w:tcPr>
          <w:p w:rsidR="00544812" w:rsidRPr="00FD5E8A" w:rsidRDefault="00544812" w:rsidP="00FD5E8A">
            <w:pPr>
              <w:spacing w:after="0"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</w:pP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  <w:t xml:space="preserve">maths </w:t>
            </w: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18"/>
              </w:rPr>
              <w:t>(national PP 58%)</w:t>
            </w:r>
          </w:p>
        </w:tc>
        <w:tc>
          <w:tcPr>
            <w:tcW w:w="708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44812" w:rsidRPr="00FF2F94" w:rsidRDefault="00544812" w:rsidP="000E780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44812" w:rsidRPr="000E7801" w:rsidRDefault="00544812" w:rsidP="000E780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16"/>
              </w:rPr>
              <w:t>79</w:t>
            </w:r>
            <w:r w:rsidRPr="000E7801">
              <w:rPr>
                <w:rFonts w:ascii="Arial Narrow" w:hAnsi="Arial Narrow" w:cs="Arial"/>
                <w:bCs/>
                <w:sz w:val="20"/>
                <w:szCs w:val="16"/>
              </w:rPr>
              <w:t>%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44812" w:rsidRPr="000E7801" w:rsidRDefault="00544812" w:rsidP="000E7801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  <w:szCs w:val="16"/>
              </w:rPr>
              <w:t>27</w:t>
            </w:r>
            <w:r w:rsidRPr="000E7801">
              <w:rPr>
                <w:rFonts w:ascii="Arial Narrow" w:hAnsi="Arial Narrow" w:cs="Arial"/>
                <w:bCs/>
                <w:sz w:val="20"/>
                <w:szCs w:val="16"/>
              </w:rPr>
              <w:t>%</w:t>
            </w:r>
          </w:p>
        </w:tc>
      </w:tr>
    </w:tbl>
    <w:p w:rsidR="00A35B6D" w:rsidRDefault="00A35B6D" w:rsidP="00BB489F">
      <w:pPr>
        <w:spacing w:after="0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1771"/>
        <w:gridCol w:w="1772"/>
        <w:gridCol w:w="1772"/>
        <w:gridCol w:w="1772"/>
        <w:gridCol w:w="1772"/>
        <w:gridCol w:w="1772"/>
      </w:tblGrid>
      <w:tr w:rsidR="00EA127D" w:rsidRPr="00326C32" w:rsidTr="006C6435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EA127D" w:rsidRPr="00EA127D" w:rsidRDefault="00EA127D" w:rsidP="00EA127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t xml:space="preserve">2. </w:t>
            </w:r>
            <w:r w:rsidRPr="00EA127D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124288" w:rsidRPr="00326C32" w:rsidTr="00124288">
        <w:trPr>
          <w:trHeight w:hRule="exact" w:val="356"/>
        </w:trPr>
        <w:tc>
          <w:tcPr>
            <w:tcW w:w="4786" w:type="dxa"/>
            <w:vMerge w:val="restart"/>
            <w:tcMar>
              <w:top w:w="57" w:type="dxa"/>
              <w:bottom w:w="57" w:type="dxa"/>
            </w:tcMar>
          </w:tcPr>
          <w:p w:rsidR="00124288" w:rsidRPr="00153CF1" w:rsidRDefault="008F6AF2" w:rsidP="006C6435">
            <w:pPr>
              <w:rPr>
                <w:rFonts w:cs="Arial"/>
              </w:rPr>
            </w:pPr>
            <w:r>
              <w:rPr>
                <w:rFonts w:cs="Arial"/>
              </w:rPr>
              <w:t>Key Stage 1 Attainment 201</w:t>
            </w:r>
            <w:r w:rsidR="004745E7">
              <w:rPr>
                <w:rFonts w:cs="Arial"/>
              </w:rPr>
              <w:t>9/20</w:t>
            </w:r>
          </w:p>
        </w:tc>
        <w:tc>
          <w:tcPr>
            <w:tcW w:w="3543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124288" w:rsidRPr="005653CE" w:rsidRDefault="00124288" w:rsidP="006C6435">
            <w:pPr>
              <w:contextualSpacing/>
              <w:jc w:val="center"/>
              <w:rPr>
                <w:rFonts w:cs="Arial"/>
                <w:b/>
              </w:rPr>
            </w:pPr>
            <w:r w:rsidRPr="005653CE">
              <w:rPr>
                <w:rFonts w:cs="Arial"/>
                <w:b/>
              </w:rPr>
              <w:t xml:space="preserve">PP </w:t>
            </w:r>
            <w:r w:rsidR="00F0125A">
              <w:rPr>
                <w:rFonts w:cs="Arial"/>
              </w:rPr>
              <w:t>(4</w:t>
            </w:r>
            <w:r w:rsidRPr="005653C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124288" w:rsidRPr="005653CE" w:rsidRDefault="00124288" w:rsidP="006C6435">
            <w:pPr>
              <w:contextualSpacing/>
              <w:jc w:val="center"/>
              <w:rPr>
                <w:rFonts w:cs="Arial"/>
                <w:b/>
              </w:rPr>
            </w:pPr>
            <w:r w:rsidRPr="005653CE">
              <w:rPr>
                <w:rFonts w:cs="Arial"/>
                <w:b/>
              </w:rPr>
              <w:t xml:space="preserve">All </w:t>
            </w:r>
            <w:r w:rsidRPr="005653CE">
              <w:rPr>
                <w:rFonts w:cs="Arial"/>
              </w:rPr>
              <w:t>(45)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124288" w:rsidRPr="00F001DB" w:rsidRDefault="00124288" w:rsidP="006C6435">
            <w:pPr>
              <w:contextualSpacing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  <w:sz w:val="20"/>
              </w:rPr>
              <w:t>Na</w:t>
            </w:r>
            <w:r w:rsidR="00F0125A">
              <w:rPr>
                <w:rFonts w:ascii="Arial Narrow" w:hAnsi="Arial Narrow" w:cs="Arial"/>
                <w:i/>
                <w:sz w:val="20"/>
              </w:rPr>
              <w:t>tional (2019)</w:t>
            </w:r>
          </w:p>
        </w:tc>
      </w:tr>
      <w:tr w:rsidR="00124288" w:rsidRPr="00326C32" w:rsidTr="00124288">
        <w:trPr>
          <w:trHeight w:hRule="exact" w:val="368"/>
        </w:trPr>
        <w:tc>
          <w:tcPr>
            <w:tcW w:w="4786" w:type="dxa"/>
            <w:vMerge/>
            <w:tcMar>
              <w:top w:w="57" w:type="dxa"/>
              <w:bottom w:w="57" w:type="dxa"/>
            </w:tcMar>
            <w:vAlign w:val="bottom"/>
          </w:tcPr>
          <w:p w:rsidR="00124288" w:rsidRPr="00FE20EE" w:rsidRDefault="00124288" w:rsidP="006C6435">
            <w:pPr>
              <w:spacing w:after="0"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</w:pPr>
          </w:p>
        </w:tc>
        <w:tc>
          <w:tcPr>
            <w:tcW w:w="17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24288" w:rsidRPr="00E50FC4" w:rsidRDefault="00124288" w:rsidP="00CE11A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ARE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24288" w:rsidRPr="00E50FC4" w:rsidRDefault="00124288" w:rsidP="00CE11A6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GD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24288" w:rsidRPr="00E50FC4" w:rsidRDefault="00124288" w:rsidP="006C6435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ARE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24288" w:rsidRPr="00E50FC4" w:rsidRDefault="00124288" w:rsidP="006C6435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GD</w:t>
            </w: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24288" w:rsidRPr="00E50FC4" w:rsidRDefault="00124288" w:rsidP="00D4795C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ARE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124288" w:rsidRPr="00E50FC4" w:rsidRDefault="00124288" w:rsidP="00D4795C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GD</w:t>
            </w:r>
          </w:p>
        </w:tc>
      </w:tr>
      <w:tr w:rsidR="00544812" w:rsidRPr="00326C32" w:rsidTr="00B361B9">
        <w:trPr>
          <w:trHeight w:hRule="exact" w:val="517"/>
        </w:trPr>
        <w:tc>
          <w:tcPr>
            <w:tcW w:w="4786" w:type="dxa"/>
            <w:tcMar>
              <w:top w:w="57" w:type="dxa"/>
              <w:bottom w:w="57" w:type="dxa"/>
            </w:tcMar>
          </w:tcPr>
          <w:p w:rsidR="00544812" w:rsidRPr="00FE20EE" w:rsidRDefault="00544812" w:rsidP="00FD5E8A">
            <w:pPr>
              <w:spacing w:after="0"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</w:pP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  <w:t xml:space="preserve">reading, writing &amp; maths </w:t>
            </w:r>
            <w:r w:rsidRPr="00FD5E8A">
              <w:rPr>
                <w:rFonts w:ascii="Arial Narrow" w:eastAsia="Arial" w:hAnsi="Arial Narrow" w:cs="Arial"/>
                <w:b/>
                <w:bCs/>
                <w:color w:val="050505"/>
                <w:sz w:val="18"/>
              </w:rPr>
              <w:t>(national PP 39%)</w:t>
            </w:r>
          </w:p>
        </w:tc>
        <w:tc>
          <w:tcPr>
            <w:tcW w:w="708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44812" w:rsidRPr="00FF2F94" w:rsidRDefault="00544812" w:rsidP="00124288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6"/>
              </w:rPr>
            </w:pPr>
            <w:r w:rsidRPr="00544812">
              <w:rPr>
                <w:rFonts w:ascii="Arial Narrow" w:hAnsi="Arial Narrow"/>
                <w:b/>
                <w:sz w:val="32"/>
                <w:szCs w:val="16"/>
              </w:rPr>
              <w:t>No Data due to COVID 19 and no results</w:t>
            </w: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44812" w:rsidRPr="00FF1F7F" w:rsidRDefault="00544812" w:rsidP="00FF1F7F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FF1F7F">
              <w:rPr>
                <w:rFonts w:ascii="Arial Narrow" w:hAnsi="Arial Narrow" w:cs="Arial"/>
                <w:b/>
                <w:bCs/>
                <w:szCs w:val="16"/>
              </w:rPr>
              <w:t>65</w:t>
            </w:r>
            <w:r>
              <w:rPr>
                <w:rFonts w:ascii="Arial Narrow" w:hAnsi="Arial Narrow" w:cs="Arial"/>
                <w:b/>
                <w:bCs/>
                <w:szCs w:val="16"/>
              </w:rPr>
              <w:t>%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44812" w:rsidRPr="00FF1F7F" w:rsidRDefault="00544812" w:rsidP="00FF1F7F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>12</w:t>
            </w:r>
            <w:r w:rsidRPr="00FF1F7F">
              <w:rPr>
                <w:rFonts w:ascii="Arial Narrow" w:hAnsi="Arial Narrow" w:cs="Arial"/>
                <w:b/>
                <w:bCs/>
                <w:szCs w:val="16"/>
              </w:rPr>
              <w:t>%</w:t>
            </w:r>
            <w:r>
              <w:rPr>
                <w:rFonts w:ascii="Arial Narrow" w:hAnsi="Arial Narrow" w:cs="Arial"/>
                <w:b/>
                <w:bCs/>
                <w:szCs w:val="16"/>
              </w:rPr>
              <w:t xml:space="preserve"> </w:t>
            </w:r>
            <w:r w:rsidRPr="00F0125A">
              <w:rPr>
                <w:rFonts w:ascii="Arial Narrow" w:hAnsi="Arial Narrow" w:cs="Arial"/>
                <w:b/>
                <w:bCs/>
                <w:sz w:val="12"/>
                <w:szCs w:val="16"/>
              </w:rPr>
              <w:t>(2018)</w:t>
            </w:r>
          </w:p>
        </w:tc>
      </w:tr>
      <w:tr w:rsidR="00544812" w:rsidRPr="00326C32" w:rsidTr="00B361B9">
        <w:trPr>
          <w:trHeight w:hRule="exact" w:val="517"/>
        </w:trPr>
        <w:tc>
          <w:tcPr>
            <w:tcW w:w="4786" w:type="dxa"/>
            <w:tcMar>
              <w:top w:w="57" w:type="dxa"/>
              <w:bottom w:w="57" w:type="dxa"/>
            </w:tcMar>
          </w:tcPr>
          <w:p w:rsidR="00544812" w:rsidRPr="00FE20EE" w:rsidRDefault="00544812" w:rsidP="00FD5E8A">
            <w:pPr>
              <w:spacing w:after="0" w:line="276" w:lineRule="auto"/>
              <w:ind w:right="-23"/>
              <w:rPr>
                <w:rFonts w:ascii="Arial Narrow" w:eastAsia="Arial" w:hAnsi="Arial Narrow" w:cs="Arial"/>
                <w:b/>
                <w:sz w:val="22"/>
              </w:rPr>
            </w:pPr>
            <w:r w:rsidRPr="00FE20EE"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  <w:t xml:space="preserve">reading </w:t>
            </w:r>
          </w:p>
        </w:tc>
        <w:tc>
          <w:tcPr>
            <w:tcW w:w="708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44812" w:rsidRPr="00FF2F94" w:rsidRDefault="00544812" w:rsidP="001242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44812" w:rsidRPr="00FF1F7F" w:rsidRDefault="00544812" w:rsidP="00FF1F7F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FF1F7F">
              <w:rPr>
                <w:rFonts w:ascii="Arial Narrow" w:hAnsi="Arial Narrow" w:cs="Arial"/>
                <w:b/>
                <w:bCs/>
                <w:szCs w:val="16"/>
              </w:rPr>
              <w:t>75</w:t>
            </w:r>
            <w:r>
              <w:rPr>
                <w:rFonts w:ascii="Arial Narrow" w:hAnsi="Arial Narrow" w:cs="Arial"/>
                <w:b/>
                <w:bCs/>
                <w:szCs w:val="16"/>
              </w:rPr>
              <w:t>%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44812" w:rsidRPr="00FF1F7F" w:rsidRDefault="00544812" w:rsidP="00FF1F7F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>25</w:t>
            </w:r>
            <w:r w:rsidRPr="00FF1F7F">
              <w:rPr>
                <w:rFonts w:ascii="Arial Narrow" w:hAnsi="Arial Narrow" w:cs="Arial"/>
                <w:b/>
                <w:bCs/>
                <w:szCs w:val="16"/>
              </w:rPr>
              <w:t>%</w:t>
            </w:r>
          </w:p>
        </w:tc>
      </w:tr>
      <w:tr w:rsidR="00544812" w:rsidRPr="00326C32" w:rsidTr="00B361B9">
        <w:trPr>
          <w:trHeight w:hRule="exact" w:val="497"/>
        </w:trPr>
        <w:tc>
          <w:tcPr>
            <w:tcW w:w="4786" w:type="dxa"/>
            <w:tcMar>
              <w:top w:w="57" w:type="dxa"/>
              <w:bottom w:w="57" w:type="dxa"/>
            </w:tcMar>
          </w:tcPr>
          <w:p w:rsidR="00544812" w:rsidRPr="00FE20EE" w:rsidRDefault="00544812" w:rsidP="00FD5E8A">
            <w:pPr>
              <w:spacing w:after="0"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</w:pPr>
            <w:r w:rsidRPr="00FE20EE"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  <w:t xml:space="preserve">writing </w:t>
            </w:r>
          </w:p>
        </w:tc>
        <w:tc>
          <w:tcPr>
            <w:tcW w:w="708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44812" w:rsidRPr="00FF2F94" w:rsidRDefault="00544812" w:rsidP="001242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44812" w:rsidRPr="00FF1F7F" w:rsidRDefault="00544812" w:rsidP="00FF1F7F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>69%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44812" w:rsidRPr="00FF1F7F" w:rsidRDefault="00544812" w:rsidP="00FF1F7F">
            <w:pPr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>15</w:t>
            </w:r>
            <w:r w:rsidRPr="00FF1F7F">
              <w:rPr>
                <w:rFonts w:ascii="Arial Narrow" w:hAnsi="Arial Narrow" w:cs="Arial"/>
                <w:b/>
                <w:bCs/>
                <w:szCs w:val="16"/>
              </w:rPr>
              <w:t>%</w:t>
            </w:r>
          </w:p>
        </w:tc>
      </w:tr>
      <w:tr w:rsidR="00544812" w:rsidRPr="00326C32" w:rsidTr="00B361B9">
        <w:trPr>
          <w:trHeight w:hRule="exact" w:val="519"/>
        </w:trPr>
        <w:tc>
          <w:tcPr>
            <w:tcW w:w="4786" w:type="dxa"/>
            <w:tcMar>
              <w:top w:w="57" w:type="dxa"/>
              <w:bottom w:w="57" w:type="dxa"/>
            </w:tcMar>
          </w:tcPr>
          <w:p w:rsidR="00544812" w:rsidRPr="00FE20EE" w:rsidRDefault="00544812" w:rsidP="00FD5E8A">
            <w:pPr>
              <w:spacing w:after="0"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</w:pPr>
            <w:r w:rsidRPr="00FE20EE">
              <w:rPr>
                <w:rFonts w:ascii="Arial Narrow" w:eastAsia="Arial" w:hAnsi="Arial Narrow" w:cs="Arial"/>
                <w:b/>
                <w:bCs/>
                <w:color w:val="050505"/>
                <w:sz w:val="22"/>
              </w:rPr>
              <w:t xml:space="preserve">maths </w:t>
            </w:r>
          </w:p>
        </w:tc>
        <w:tc>
          <w:tcPr>
            <w:tcW w:w="708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44812" w:rsidRPr="00FF2F94" w:rsidRDefault="00544812" w:rsidP="001242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44812" w:rsidRPr="00FF1F7F" w:rsidRDefault="00544812" w:rsidP="00FF1F7F">
            <w:pPr>
              <w:spacing w:after="0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FF1F7F">
              <w:rPr>
                <w:rFonts w:ascii="Arial Narrow" w:hAnsi="Arial Narrow" w:cs="Arial"/>
                <w:b/>
                <w:bCs/>
                <w:szCs w:val="16"/>
              </w:rPr>
              <w:t>76</w:t>
            </w:r>
            <w:r>
              <w:rPr>
                <w:rFonts w:ascii="Arial Narrow" w:hAnsi="Arial Narrow" w:cs="Arial"/>
                <w:b/>
                <w:bCs/>
                <w:szCs w:val="16"/>
              </w:rPr>
              <w:t>%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44812" w:rsidRPr="00FF1F7F" w:rsidRDefault="00544812" w:rsidP="00FF1F7F">
            <w:pPr>
              <w:spacing w:after="0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>22</w:t>
            </w:r>
            <w:r w:rsidRPr="00FF1F7F">
              <w:rPr>
                <w:rFonts w:ascii="Arial Narrow" w:hAnsi="Arial Narrow" w:cs="Arial"/>
                <w:b/>
                <w:bCs/>
                <w:szCs w:val="16"/>
              </w:rPr>
              <w:t>%</w:t>
            </w:r>
          </w:p>
        </w:tc>
      </w:tr>
    </w:tbl>
    <w:p w:rsidR="00EA127D" w:rsidRDefault="00EA127D" w:rsidP="00BB489F">
      <w:pPr>
        <w:spacing w:after="0"/>
      </w:pPr>
    </w:p>
    <w:p w:rsidR="008C0D9E" w:rsidRDefault="008C0D9E">
      <w:pPr>
        <w:spacing w:after="0" w:line="240" w:lineRule="auto"/>
      </w:pPr>
    </w:p>
    <w:p w:rsidR="00E33313" w:rsidRDefault="00E33313" w:rsidP="00BB489F">
      <w:pPr>
        <w:spacing w:after="0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59"/>
        <w:gridCol w:w="14558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326C32" w:rsidRPr="008C0D9E" w:rsidRDefault="00326C32" w:rsidP="000337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cs="Arial"/>
                <w:b/>
              </w:rPr>
            </w:pPr>
            <w:r w:rsidRPr="008C0D9E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886F9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</w:p>
        </w:tc>
      </w:tr>
      <w:tr w:rsidR="00326C32" w:rsidRPr="00326C32" w:rsidTr="00033709">
        <w:trPr>
          <w:trHeight w:hRule="exact" w:val="644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326C32" w:rsidRPr="00FE20EE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sz w:val="20"/>
              </w:rPr>
            </w:pPr>
          </w:p>
        </w:tc>
        <w:tc>
          <w:tcPr>
            <w:tcW w:w="14558" w:type="dxa"/>
          </w:tcPr>
          <w:p w:rsidR="00326C32" w:rsidRPr="00FE20EE" w:rsidRDefault="00784D54" w:rsidP="00617A4B">
            <w:pPr>
              <w:rPr>
                <w:rFonts w:ascii="Arial Narrow" w:hAnsi="Arial Narrow" w:cs="Arial"/>
                <w:sz w:val="20"/>
              </w:rPr>
            </w:pPr>
            <w:r w:rsidRPr="00FE20EE">
              <w:rPr>
                <w:rFonts w:ascii="Arial Narrow" w:hAnsi="Arial Narrow" w:cs="Arial"/>
                <w:sz w:val="20"/>
              </w:rPr>
              <w:t>Special educational needs and disability</w:t>
            </w:r>
            <w:r w:rsidR="00503DB3">
              <w:rPr>
                <w:rFonts w:ascii="Arial Narrow" w:hAnsi="Arial Narrow" w:cs="Arial"/>
                <w:sz w:val="20"/>
              </w:rPr>
              <w:t xml:space="preserve"> </w:t>
            </w:r>
            <w:r w:rsidR="00F0125A">
              <w:rPr>
                <w:rFonts w:ascii="Arial Narrow" w:hAnsi="Arial Narrow" w:cs="Arial"/>
                <w:sz w:val="20"/>
              </w:rPr>
              <w:t>- 21</w:t>
            </w:r>
            <w:r w:rsidR="00617A4B">
              <w:rPr>
                <w:rFonts w:ascii="Arial Narrow" w:hAnsi="Arial Narrow" w:cs="Arial"/>
                <w:sz w:val="20"/>
              </w:rPr>
              <w:t>% of the PP group have iden</w:t>
            </w:r>
            <w:r w:rsidR="00FD5E8A">
              <w:rPr>
                <w:rFonts w:ascii="Arial Narrow" w:hAnsi="Arial Narrow" w:cs="Arial"/>
                <w:sz w:val="20"/>
              </w:rPr>
              <w:t>tified special education needs</w:t>
            </w:r>
            <w:r w:rsidR="00F0125A">
              <w:rPr>
                <w:rFonts w:ascii="Arial Narrow" w:hAnsi="Arial Narrow" w:cs="Arial"/>
                <w:sz w:val="20"/>
              </w:rPr>
              <w:t xml:space="preserve"> (vs 9% of whole school group</w:t>
            </w:r>
            <w:r w:rsidR="00D4795C">
              <w:rPr>
                <w:rFonts w:ascii="Arial Narrow" w:hAnsi="Arial Narrow" w:cs="Arial"/>
                <w:sz w:val="20"/>
              </w:rPr>
              <w:t>)</w:t>
            </w:r>
            <w:r w:rsidR="009E4789">
              <w:rPr>
                <w:rFonts w:ascii="Arial Narrow" w:hAnsi="Arial Narrow" w:cs="Arial"/>
                <w:sz w:val="20"/>
              </w:rPr>
              <w:t xml:space="preserve">, a larger proportion of children in this group require additional support and resources to </w:t>
            </w:r>
            <w:r w:rsidR="00D4795C">
              <w:rPr>
                <w:rFonts w:ascii="Arial Narrow" w:hAnsi="Arial Narrow" w:cs="Arial"/>
                <w:sz w:val="20"/>
              </w:rPr>
              <w:t>meet their required needs.</w:t>
            </w:r>
            <w:r w:rsidR="0013418C">
              <w:rPr>
                <w:rFonts w:ascii="Arial Narrow" w:hAnsi="Arial Narrow" w:cs="Arial"/>
                <w:sz w:val="20"/>
              </w:rPr>
              <w:t xml:space="preserve"> (Including Speech and Language issues)</w:t>
            </w:r>
          </w:p>
        </w:tc>
      </w:tr>
      <w:tr w:rsidR="0013418C" w:rsidRPr="00326C32" w:rsidTr="0013418C">
        <w:trPr>
          <w:trHeight w:hRule="exact" w:val="370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13418C" w:rsidRPr="00FE20EE" w:rsidRDefault="0013418C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sz w:val="20"/>
              </w:rPr>
            </w:pPr>
          </w:p>
        </w:tc>
        <w:tc>
          <w:tcPr>
            <w:tcW w:w="14558" w:type="dxa"/>
          </w:tcPr>
          <w:p w:rsidR="0013418C" w:rsidRPr="00FE20EE" w:rsidRDefault="0013418C" w:rsidP="00617A4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Low attainment on entry to reception.</w:t>
            </w:r>
          </w:p>
        </w:tc>
      </w:tr>
      <w:tr w:rsidR="00326C32" w:rsidRPr="00326C32" w:rsidTr="0013418C">
        <w:trPr>
          <w:trHeight w:hRule="exact" w:val="645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326C32" w:rsidRPr="00FE20EE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sz w:val="20"/>
              </w:rPr>
            </w:pPr>
          </w:p>
        </w:tc>
        <w:tc>
          <w:tcPr>
            <w:tcW w:w="14558" w:type="dxa"/>
          </w:tcPr>
          <w:p w:rsidR="00326C32" w:rsidRPr="00FE20EE" w:rsidRDefault="00784D54" w:rsidP="0013418C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FE20EE">
              <w:rPr>
                <w:rFonts w:ascii="Arial Narrow" w:hAnsi="Arial Narrow" w:cs="Arial"/>
                <w:sz w:val="20"/>
              </w:rPr>
              <w:t>Parental support</w:t>
            </w:r>
            <w:r w:rsidR="00617A4B">
              <w:rPr>
                <w:rFonts w:ascii="Arial Narrow" w:hAnsi="Arial Narrow" w:cs="Arial"/>
                <w:sz w:val="20"/>
              </w:rPr>
              <w:t xml:space="preserve"> – a number of our families show a lack of home support with children’s reading, spel</w:t>
            </w:r>
            <w:r w:rsidR="00910981">
              <w:rPr>
                <w:rFonts w:ascii="Arial Narrow" w:hAnsi="Arial Narrow" w:cs="Arial"/>
                <w:sz w:val="20"/>
              </w:rPr>
              <w:t>ling, maths and topic homework both families in receipt of Pupil Premium and families who do not.</w:t>
            </w:r>
          </w:p>
        </w:tc>
      </w:tr>
      <w:tr w:rsidR="00326C32" w:rsidRPr="00326C32" w:rsidTr="00784D54">
        <w:trPr>
          <w:trHeight w:hRule="exact" w:val="340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326C32" w:rsidRPr="00FE20EE" w:rsidRDefault="0013418C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="00326C32" w:rsidRPr="00FE20EE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4558" w:type="dxa"/>
          </w:tcPr>
          <w:p w:rsidR="00326C32" w:rsidRPr="00FE20EE" w:rsidRDefault="00617A4B" w:rsidP="00617A4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Socio economic divide – managing emotions of wide socio economic background between families. Ensuring whole school adopts sense of inclusivity.</w:t>
            </w:r>
          </w:p>
        </w:tc>
      </w:tr>
      <w:tr w:rsidR="00F001DB" w:rsidRPr="00326C32" w:rsidTr="0013418C">
        <w:trPr>
          <w:trHeight w:hRule="exact" w:val="676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F001DB" w:rsidRPr="00FE20EE" w:rsidRDefault="0013418C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="00F001DB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4558" w:type="dxa"/>
          </w:tcPr>
          <w:p w:rsidR="00F001DB" w:rsidRPr="00FE20EE" w:rsidRDefault="00BB489F" w:rsidP="00D04B8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Individual needs of identified PP children, some of our children enter school with difficulties that need to be addressed in order to maintain good progress.</w:t>
            </w:r>
            <w:r w:rsidR="005E7FE4">
              <w:rPr>
                <w:rFonts w:ascii="Arial Narrow" w:hAnsi="Arial Narrow" w:cs="Arial"/>
                <w:sz w:val="20"/>
              </w:rPr>
              <w:t xml:space="preserve"> A large proportion of our Pupil Premium children are</w:t>
            </w:r>
            <w:r w:rsidR="00F0125A">
              <w:rPr>
                <w:rFonts w:ascii="Arial Narrow" w:hAnsi="Arial Narrow" w:cs="Arial"/>
                <w:sz w:val="20"/>
              </w:rPr>
              <w:t xml:space="preserve"> in</w:t>
            </w:r>
            <w:r w:rsidR="005E7FE4">
              <w:rPr>
                <w:rFonts w:ascii="Arial Narrow" w:hAnsi="Arial Narrow" w:cs="Arial"/>
                <w:sz w:val="20"/>
              </w:rPr>
              <w:t xml:space="preserve"> adopted</w:t>
            </w:r>
            <w:r w:rsidR="00F0125A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="00F0125A">
              <w:rPr>
                <w:rFonts w:ascii="Arial Narrow" w:hAnsi="Arial Narrow" w:cs="Arial"/>
                <w:sz w:val="20"/>
              </w:rPr>
              <w:t>familes</w:t>
            </w:r>
            <w:proofErr w:type="spellEnd"/>
            <w:r w:rsidR="005E7FE4">
              <w:rPr>
                <w:rFonts w:ascii="Arial Narrow" w:hAnsi="Arial Narrow" w:cs="Arial"/>
                <w:sz w:val="20"/>
              </w:rPr>
              <w:t>. This may indicate difficult early years leading to emotional, attachment issues to be resolved.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03370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</w:p>
        </w:tc>
      </w:tr>
      <w:tr w:rsidR="00326C32" w:rsidRPr="00326C32" w:rsidTr="00784D54">
        <w:trPr>
          <w:trHeight w:hRule="exact" w:val="340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326C32" w:rsidRPr="00F001DB" w:rsidRDefault="0013418C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</w:t>
            </w:r>
            <w:r w:rsidR="00326C32" w:rsidRPr="00F001DB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14558" w:type="dxa"/>
          </w:tcPr>
          <w:p w:rsidR="00326C32" w:rsidRPr="00FD5E8A" w:rsidRDefault="00FD5E8A" w:rsidP="00D85889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D85889">
              <w:rPr>
                <w:rFonts w:ascii="Arial Narrow" w:hAnsi="Arial Narrow" w:cs="Arial"/>
                <w:color w:val="auto"/>
                <w:sz w:val="20"/>
              </w:rPr>
              <w:t xml:space="preserve">Attendance </w:t>
            </w:r>
            <w:r w:rsidR="00D85889">
              <w:rPr>
                <w:rFonts w:ascii="Arial Narrow" w:hAnsi="Arial Narrow" w:cs="Arial"/>
                <w:color w:val="auto"/>
                <w:sz w:val="20"/>
              </w:rPr>
              <w:t>–</w:t>
            </w:r>
            <w:r w:rsidRPr="00D85889">
              <w:rPr>
                <w:rFonts w:ascii="Arial Narrow" w:hAnsi="Arial Narrow" w:cs="Arial"/>
                <w:color w:val="auto"/>
                <w:sz w:val="20"/>
              </w:rPr>
              <w:t xml:space="preserve"> </w:t>
            </w:r>
            <w:r w:rsidR="00D85889">
              <w:rPr>
                <w:rFonts w:ascii="Arial Narrow" w:hAnsi="Arial Narrow" w:cs="Arial"/>
                <w:color w:val="auto"/>
                <w:sz w:val="20"/>
              </w:rPr>
              <w:t>PP group lower attendance than non PP group</w:t>
            </w:r>
          </w:p>
        </w:tc>
      </w:tr>
      <w:tr w:rsidR="00BB489F" w:rsidRPr="00326C32" w:rsidTr="00FD5E8A">
        <w:trPr>
          <w:trHeight w:hRule="exact" w:val="361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BB489F" w:rsidRDefault="0013418C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</w:t>
            </w:r>
            <w:r w:rsidR="00BB489F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4558" w:type="dxa"/>
          </w:tcPr>
          <w:p w:rsidR="00BB489F" w:rsidRPr="00FE20EE" w:rsidRDefault="00BB489F" w:rsidP="00D4795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Social services involvement</w:t>
            </w:r>
            <w:r w:rsidR="00227123">
              <w:rPr>
                <w:rFonts w:ascii="Arial Narrow" w:hAnsi="Arial Narrow" w:cs="Arial"/>
                <w:sz w:val="20"/>
              </w:rPr>
              <w:t xml:space="preserve"> </w:t>
            </w:r>
            <w:r w:rsidR="00F0125A">
              <w:rPr>
                <w:rFonts w:ascii="Arial Narrow" w:hAnsi="Arial Narrow" w:cs="Arial"/>
                <w:color w:val="auto"/>
                <w:sz w:val="20"/>
              </w:rPr>
              <w:t>2019/20</w:t>
            </w:r>
            <w:r w:rsidR="00FD5E8A" w:rsidRPr="00FD5E8A">
              <w:rPr>
                <w:rFonts w:ascii="Arial Narrow" w:hAnsi="Arial Narrow" w:cs="Arial"/>
                <w:color w:val="auto"/>
                <w:sz w:val="20"/>
              </w:rPr>
              <w:t xml:space="preserve"> </w:t>
            </w:r>
            <w:r w:rsidR="007D0FBC">
              <w:rPr>
                <w:rFonts w:ascii="Arial Narrow" w:hAnsi="Arial Narrow" w:cs="Arial"/>
                <w:color w:val="auto"/>
                <w:sz w:val="20"/>
              </w:rPr>
              <w:t>50</w:t>
            </w:r>
            <w:r w:rsidR="00D4795C">
              <w:rPr>
                <w:rFonts w:ascii="Arial Narrow" w:hAnsi="Arial Narrow" w:cs="Arial"/>
                <w:color w:val="auto"/>
                <w:sz w:val="20"/>
              </w:rPr>
              <w:t>% of PP group</w:t>
            </w:r>
            <w:r w:rsidR="00FD5E8A" w:rsidRPr="00FD5E8A">
              <w:rPr>
                <w:rFonts w:ascii="Arial Narrow" w:hAnsi="Arial Narrow" w:cs="Arial"/>
                <w:color w:val="auto"/>
                <w:sz w:val="20"/>
              </w:rPr>
              <w:t xml:space="preserve"> v’s (0% of the non PP group)</w:t>
            </w:r>
          </w:p>
        </w:tc>
      </w:tr>
      <w:tr w:rsidR="0013418C" w:rsidRPr="00326C32" w:rsidTr="00FD5E8A">
        <w:trPr>
          <w:trHeight w:hRule="exact" w:val="361"/>
        </w:trPr>
        <w:tc>
          <w:tcPr>
            <w:tcW w:w="859" w:type="dxa"/>
            <w:tcMar>
              <w:top w:w="57" w:type="dxa"/>
              <w:bottom w:w="57" w:type="dxa"/>
            </w:tcMar>
          </w:tcPr>
          <w:p w:rsidR="0013418C" w:rsidRDefault="0013418C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H.</w:t>
            </w:r>
          </w:p>
        </w:tc>
        <w:tc>
          <w:tcPr>
            <w:tcW w:w="14558" w:type="dxa"/>
          </w:tcPr>
          <w:p w:rsidR="0013418C" w:rsidRDefault="0013418C" w:rsidP="00D4795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Families with mental health needs and significant home circumstances. A small proportion of our families have significant home circumstances presenting significant barriers to that individual.</w:t>
            </w:r>
          </w:p>
        </w:tc>
      </w:tr>
    </w:tbl>
    <w:p w:rsidR="00C91861" w:rsidRDefault="00C91861" w:rsidP="00EA127D">
      <w:pPr>
        <w:spacing w:after="0"/>
      </w:pPr>
    </w:p>
    <w:p w:rsidR="00C91861" w:rsidRDefault="00C91861" w:rsidP="00C91861">
      <w:r>
        <w:br w:type="page"/>
      </w:r>
    </w:p>
    <w:p w:rsidR="00617A4B" w:rsidRDefault="00617A4B" w:rsidP="00EA127D">
      <w:pPr>
        <w:spacing w:after="0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73"/>
        <w:gridCol w:w="5042"/>
        <w:gridCol w:w="9602"/>
      </w:tblGrid>
      <w:tr w:rsidR="00D4795C" w:rsidRPr="00326C32" w:rsidTr="00D4795C">
        <w:trPr>
          <w:trHeight w:hRule="exact" w:val="514"/>
        </w:trPr>
        <w:tc>
          <w:tcPr>
            <w:tcW w:w="5815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:rsidR="00D4795C" w:rsidRPr="008C0D9E" w:rsidRDefault="00D4795C" w:rsidP="00D4795C">
            <w:pPr>
              <w:pStyle w:val="ListParagraph"/>
              <w:numPr>
                <w:ilvl w:val="0"/>
                <w:numId w:val="28"/>
              </w:numPr>
              <w:ind w:left="540" w:hanging="450"/>
              <w:rPr>
                <w:rFonts w:cs="Arial"/>
                <w:b/>
              </w:rPr>
            </w:pPr>
            <w:r w:rsidRPr="008C0D9E">
              <w:rPr>
                <w:rFonts w:cs="Arial"/>
                <w:b/>
              </w:rPr>
              <w:t xml:space="preserve">Desired outcomes </w:t>
            </w:r>
          </w:p>
        </w:tc>
        <w:tc>
          <w:tcPr>
            <w:tcW w:w="9602" w:type="dxa"/>
            <w:shd w:val="clear" w:color="auto" w:fill="CFDCE3"/>
          </w:tcPr>
          <w:p w:rsidR="00D4795C" w:rsidRPr="00326C32" w:rsidRDefault="00D4795C" w:rsidP="00D4795C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D4795C" w:rsidRPr="00617A4B" w:rsidTr="007D0FBC">
        <w:trPr>
          <w:trHeight w:hRule="exact" w:val="2142"/>
        </w:trPr>
        <w:tc>
          <w:tcPr>
            <w:tcW w:w="773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7A4B">
              <w:rPr>
                <w:rFonts w:ascii="Arial Narrow" w:hAnsi="Arial Narrow" w:cs="Arial"/>
                <w:sz w:val="20"/>
                <w:szCs w:val="20"/>
              </w:rPr>
              <w:t>PP Group Raised attainment in reading, writing and maths (TA, Test, KS1 and 2 Assessments)</w:t>
            </w:r>
          </w:p>
        </w:tc>
        <w:tc>
          <w:tcPr>
            <w:tcW w:w="9602" w:type="dxa"/>
          </w:tcPr>
          <w:p w:rsidR="00D4795C" w:rsidRPr="004745E7" w:rsidRDefault="00D4795C" w:rsidP="00D4795C">
            <w:pPr>
              <w:spacing w:after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Narrow the gap between PP and Non PP children in attainment in reading, writing and maths</w:t>
            </w:r>
          </w:p>
          <w:p w:rsidR="00D4795C" w:rsidRPr="004745E7" w:rsidRDefault="00D4795C" w:rsidP="00D4795C">
            <w:pPr>
              <w:spacing w:after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Improve % of PP children reaching age related expectation</w:t>
            </w:r>
          </w:p>
          <w:p w:rsidR="007D0FBC" w:rsidRDefault="007D0FBC" w:rsidP="00D4795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Improve the % of PP children reaching Greater Depth</w:t>
            </w:r>
          </w:p>
          <w:p w:rsidR="007B0189" w:rsidRPr="004745E7" w:rsidRDefault="007B0189" w:rsidP="00D4795C">
            <w:pPr>
              <w:spacing w:after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Year groups whe</w:t>
            </w:r>
            <w:r w:rsidR="007D0FBC"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re this will be an issue in 2019/20: Y6 (2), Y4 (3</w:t>
            </w: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)</w:t>
            </w:r>
          </w:p>
          <w:p w:rsidR="007B0189" w:rsidRDefault="007B0189" w:rsidP="007B01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Year groups where we anticipate PP group</w:t>
            </w:r>
            <w:r w:rsidR="007D0FBC"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s to have closed the gap in 2019/20: Y1 (2), Y2 (1),</w:t>
            </w: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7D0FBC"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Y3 (4), Y5 (2)</w:t>
            </w:r>
          </w:p>
          <w:p w:rsidR="0067069E" w:rsidRPr="004745E7" w:rsidRDefault="0067069E" w:rsidP="007B01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Aim for school PP group to be in line with national figures for national school population</w:t>
            </w:r>
          </w:p>
          <w:p w:rsidR="0067069E" w:rsidRPr="00617A4B" w:rsidRDefault="0067069E" w:rsidP="007B01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Aim for school PP group to exceed national figures for national PP population</w:t>
            </w:r>
          </w:p>
        </w:tc>
      </w:tr>
      <w:tr w:rsidR="00D4795C" w:rsidRPr="00617A4B" w:rsidTr="007B0189">
        <w:trPr>
          <w:trHeight w:hRule="exact" w:val="1207"/>
        </w:trPr>
        <w:tc>
          <w:tcPr>
            <w:tcW w:w="773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PP Group </w:t>
            </w:r>
            <w:r w:rsidRPr="00617A4B">
              <w:rPr>
                <w:rFonts w:ascii="Arial Narrow" w:hAnsi="Arial Narrow" w:cs="Arial"/>
                <w:sz w:val="20"/>
                <w:szCs w:val="20"/>
              </w:rPr>
              <w:t>Accelerated progress in reading, writing and maths (In year progress in TA, Test, KS1-2)</w:t>
            </w:r>
          </w:p>
        </w:tc>
        <w:tc>
          <w:tcPr>
            <w:tcW w:w="9602" w:type="dxa"/>
          </w:tcPr>
          <w:p w:rsidR="00D4795C" w:rsidRPr="004745E7" w:rsidRDefault="00D4795C" w:rsidP="00D4795C">
            <w:pPr>
              <w:spacing w:after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Narrow the gap between PP and Non PP children in progress in reading, writing and maths</w:t>
            </w:r>
          </w:p>
          <w:p w:rsidR="007B0189" w:rsidRPr="004745E7" w:rsidRDefault="00D4795C" w:rsidP="007B01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Improve % of PP children making expected or better than expected progress</w:t>
            </w:r>
          </w:p>
          <w:p w:rsidR="007D0FBC" w:rsidRPr="004745E7" w:rsidRDefault="007D0FBC" w:rsidP="007D0FBC">
            <w:pPr>
              <w:spacing w:after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Year groups where this will be an issue in 2019/20: Y6 (2), Y4 (3)</w:t>
            </w:r>
          </w:p>
          <w:p w:rsidR="007D0FBC" w:rsidRDefault="007D0FBC" w:rsidP="007D0FB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Year groups where we anticipate PP groups to have closed the gap in 2019/20: Y1 (2), Y2 (1), Y3 (4), Y5 (2)</w:t>
            </w:r>
          </w:p>
          <w:p w:rsidR="007B0189" w:rsidRPr="007B0189" w:rsidRDefault="007B0189" w:rsidP="007B01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795C" w:rsidRPr="00617A4B" w:rsidTr="00C16663">
        <w:trPr>
          <w:trHeight w:hRule="exact" w:val="1117"/>
        </w:trPr>
        <w:tc>
          <w:tcPr>
            <w:tcW w:w="773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7A4B">
              <w:rPr>
                <w:rFonts w:ascii="Arial Narrow" w:hAnsi="Arial Narrow" w:cs="Arial"/>
                <w:sz w:val="20"/>
                <w:szCs w:val="20"/>
              </w:rPr>
              <w:t>Improved parental / out of school hours support (teacher review, raised levels of progress)</w:t>
            </w:r>
          </w:p>
        </w:tc>
        <w:tc>
          <w:tcPr>
            <w:tcW w:w="9602" w:type="dxa"/>
          </w:tcPr>
          <w:p w:rsidR="00D4795C" w:rsidRDefault="00D4795C" w:rsidP="00D858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Narrow the gap between PP and Non PP children in progress in reading, writing and maths</w:t>
            </w:r>
          </w:p>
          <w:p w:rsidR="00D85889" w:rsidRPr="004745E7" w:rsidRDefault="00D85889" w:rsidP="00D858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Positive feedback from PP parent group</w:t>
            </w:r>
          </w:p>
          <w:p w:rsidR="00C16663" w:rsidRPr="00617A4B" w:rsidRDefault="00C16663" w:rsidP="00D858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Appropriate support and challenge is provided to families in need of such support</w:t>
            </w:r>
          </w:p>
        </w:tc>
      </w:tr>
      <w:tr w:rsidR="00D4795C" w:rsidRPr="00617A4B" w:rsidTr="00D4795C">
        <w:trPr>
          <w:trHeight w:hRule="exact" w:val="622"/>
        </w:trPr>
        <w:tc>
          <w:tcPr>
            <w:tcW w:w="773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7A4B">
              <w:rPr>
                <w:rFonts w:ascii="Arial Narrow" w:hAnsi="Arial Narrow" w:cs="Arial"/>
                <w:sz w:val="20"/>
                <w:szCs w:val="20"/>
              </w:rPr>
              <w:t>Improved well-being, ensuring children are ready to learn (Pupil well-being survey)</w:t>
            </w:r>
          </w:p>
        </w:tc>
        <w:tc>
          <w:tcPr>
            <w:tcW w:w="9602" w:type="dxa"/>
          </w:tcPr>
          <w:p w:rsidR="00D4795C" w:rsidRPr="004745E7" w:rsidRDefault="00D4795C" w:rsidP="00D4795C">
            <w:pPr>
              <w:spacing w:after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PP children feel valued, equal, confident in their abilities, ready to learn and safe at school</w:t>
            </w:r>
          </w:p>
          <w:p w:rsidR="00D4795C" w:rsidRPr="00617A4B" w:rsidRDefault="00D4795C" w:rsidP="00D4795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Pupil well being survey conducted</w:t>
            </w:r>
            <w:r w:rsidR="007B0189"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, look to see </w:t>
            </w:r>
            <w:r w:rsidR="0067069E"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improvements</w:t>
            </w:r>
          </w:p>
        </w:tc>
      </w:tr>
      <w:tr w:rsidR="00D4795C" w:rsidRPr="00617A4B" w:rsidTr="00D4795C">
        <w:trPr>
          <w:trHeight w:hRule="exact" w:val="622"/>
        </w:trPr>
        <w:tc>
          <w:tcPr>
            <w:tcW w:w="773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Ensure PP group is in line with attendance figures shown in the whole school and national expectations.</w:t>
            </w:r>
          </w:p>
        </w:tc>
        <w:tc>
          <w:tcPr>
            <w:tcW w:w="9602" w:type="dxa"/>
          </w:tcPr>
          <w:p w:rsidR="00D4795C" w:rsidRPr="00617A4B" w:rsidRDefault="00D4795C" w:rsidP="00D4795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PP Group is in line with whole school attendance % remaining above national averages.</w:t>
            </w:r>
            <w:r w:rsidR="004745E7"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– One child affects group dramatically</w:t>
            </w:r>
          </w:p>
        </w:tc>
      </w:tr>
      <w:tr w:rsidR="00D4795C" w:rsidRPr="00617A4B" w:rsidTr="00D4795C">
        <w:trPr>
          <w:trHeight w:hRule="exact" w:val="622"/>
        </w:trPr>
        <w:tc>
          <w:tcPr>
            <w:tcW w:w="773" w:type="dxa"/>
            <w:tcMar>
              <w:top w:w="57" w:type="dxa"/>
              <w:bottom w:w="57" w:type="dxa"/>
            </w:tcMar>
          </w:tcPr>
          <w:p w:rsidR="00D4795C" w:rsidRPr="00617A4B" w:rsidRDefault="00D4795C" w:rsidP="00D4795C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tcMar>
              <w:top w:w="57" w:type="dxa"/>
              <w:bottom w:w="57" w:type="dxa"/>
            </w:tcMar>
          </w:tcPr>
          <w:p w:rsidR="00D4795C" w:rsidRDefault="00D4795C" w:rsidP="00D479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Ensure SEN group is well supported receiving immediate identification, advice on provision to ensure barriers to learning are addressed as quickly as possible.</w:t>
            </w:r>
          </w:p>
        </w:tc>
        <w:tc>
          <w:tcPr>
            <w:tcW w:w="9602" w:type="dxa"/>
          </w:tcPr>
          <w:p w:rsidR="00D4795C" w:rsidRPr="00617A4B" w:rsidRDefault="00D4795C" w:rsidP="00D4795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SEND provision in school is immediate and effective for PP group</w:t>
            </w:r>
          </w:p>
        </w:tc>
      </w:tr>
    </w:tbl>
    <w:p w:rsidR="00EA127D" w:rsidRDefault="00EA127D">
      <w:pPr>
        <w:spacing w:after="0" w:line="240" w:lineRule="auto"/>
        <w:rPr>
          <w:rFonts w:cs="Arial"/>
          <w:sz w:val="20"/>
          <w:szCs w:val="20"/>
        </w:rPr>
      </w:pPr>
    </w:p>
    <w:p w:rsidR="004E3DE4" w:rsidRDefault="004E3DE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26C32" w:rsidRPr="00617A4B" w:rsidRDefault="00326C32" w:rsidP="004F19D4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425"/>
        <w:gridCol w:w="2835"/>
        <w:gridCol w:w="284"/>
        <w:gridCol w:w="1984"/>
        <w:gridCol w:w="1276"/>
        <w:gridCol w:w="1417"/>
        <w:gridCol w:w="142"/>
        <w:gridCol w:w="2693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:rsidR="00326C32" w:rsidRPr="00617A4B" w:rsidRDefault="00326C32" w:rsidP="00617A4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</w:rPr>
            </w:pPr>
            <w:r w:rsidRPr="00617A4B">
              <w:rPr>
                <w:rFonts w:cs="Arial"/>
                <w:b/>
              </w:rPr>
              <w:t xml:space="preserve">Planned expenditure </w:t>
            </w:r>
          </w:p>
        </w:tc>
      </w:tr>
      <w:tr w:rsidR="005E7FE4" w:rsidRPr="00326C32" w:rsidTr="005E7FE4">
        <w:trPr>
          <w:trHeight w:hRule="exact" w:val="378"/>
        </w:trPr>
        <w:tc>
          <w:tcPr>
            <w:tcW w:w="2660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5E7FE4" w:rsidRPr="00326C32" w:rsidRDefault="005E7FE4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7FE4" w:rsidRPr="00326C32" w:rsidRDefault="00152FE9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2019/20</w:t>
            </w:r>
            <w:r w:rsidR="005E7FE4">
              <w:rPr>
                <w:rFonts w:cs="Arial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E7FE4" w:rsidRPr="00326C32" w:rsidRDefault="005E7FE4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allocation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7FE4" w:rsidRPr="00326C32" w:rsidRDefault="003D2C93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152FE9">
              <w:rPr>
                <w:rFonts w:cs="Arial"/>
                <w:b/>
              </w:rPr>
              <w:t>28,240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</w:tcPr>
          <w:p w:rsidR="005E7FE4" w:rsidRPr="00326C32" w:rsidRDefault="005E7FE4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17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Budget Spend</w:t>
            </w:r>
          </w:p>
        </w:tc>
        <w:tc>
          <w:tcPr>
            <w:tcW w:w="2693" w:type="dxa"/>
            <w:shd w:val="clear" w:color="auto" w:fill="auto"/>
          </w:tcPr>
          <w:p w:rsidR="005E7FE4" w:rsidRPr="00326C32" w:rsidRDefault="0078358E" w:rsidP="001854F6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152FE9">
              <w:rPr>
                <w:rFonts w:cs="Arial"/>
                <w:b/>
              </w:rPr>
              <w:t>38</w:t>
            </w:r>
            <w:r w:rsidR="001854F6">
              <w:rPr>
                <w:rFonts w:cs="Arial"/>
                <w:b/>
              </w:rPr>
              <w:t>,</w:t>
            </w:r>
            <w:r w:rsidR="00C95876">
              <w:rPr>
                <w:rFonts w:cs="Arial"/>
                <w:b/>
              </w:rPr>
              <w:t>818</w:t>
            </w:r>
            <w:r w:rsidR="00691E3F">
              <w:rPr>
                <w:rFonts w:cs="Arial"/>
                <w:b/>
              </w:rPr>
              <w:t xml:space="preserve"> </w:t>
            </w:r>
            <w:r w:rsidR="00691E3F" w:rsidRPr="00691E3F">
              <w:rPr>
                <w:rFonts w:cs="Arial"/>
                <w:b/>
                <w:color w:val="FF0000"/>
              </w:rPr>
              <w:t>£</w:t>
            </w:r>
            <w:r w:rsidR="00544812">
              <w:rPr>
                <w:rFonts w:cs="Arial"/>
                <w:b/>
                <w:color w:val="FF0000"/>
              </w:rPr>
              <w:t>36,892</w:t>
            </w:r>
          </w:p>
        </w:tc>
      </w:tr>
      <w:tr w:rsidR="00326C32" w:rsidRPr="00326C32" w:rsidTr="004F00ED">
        <w:trPr>
          <w:trHeight w:hRule="exact" w:val="795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:rsidTr="003945BB">
        <w:trPr>
          <w:trHeight w:hRule="exact" w:val="471"/>
        </w:trPr>
        <w:tc>
          <w:tcPr>
            <w:tcW w:w="15417" w:type="dxa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3945BB">
        <w:trPr>
          <w:trHeight w:hRule="exact" w:val="765"/>
        </w:trPr>
        <w:tc>
          <w:tcPr>
            <w:tcW w:w="223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945BB" w:rsidRPr="00326C32" w:rsidTr="004E3DE4">
        <w:trPr>
          <w:trHeight w:val="15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67069E" w:rsidRPr="0067069E" w:rsidRDefault="0067069E" w:rsidP="00126F76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</w:t>
            </w:r>
          </w:p>
          <w:p w:rsidR="003945BB" w:rsidRPr="00126F76" w:rsidRDefault="003945BB" w:rsidP="00126F76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126F76">
              <w:rPr>
                <w:rFonts w:ascii="Arial Narrow" w:hAnsi="Arial Narrow" w:cs="Arial"/>
                <w:sz w:val="20"/>
              </w:rPr>
              <w:t xml:space="preserve">Improved attainment and progress in </w:t>
            </w:r>
            <w:r>
              <w:rPr>
                <w:rFonts w:ascii="Arial Narrow" w:hAnsi="Arial Narrow" w:cs="Arial"/>
                <w:sz w:val="20"/>
              </w:rPr>
              <w:t>writing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945BB" w:rsidRPr="004745E7" w:rsidRDefault="004E3DE4" w:rsidP="00D04B89">
            <w:pPr>
              <w:spacing w:after="0"/>
              <w:rPr>
                <w:rFonts w:ascii="Arial Narrow" w:hAnsi="Arial Narrow" w:cs="Arial"/>
                <w:sz w:val="22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highlight w:val="green"/>
              </w:rPr>
              <w:t>English lead to attend writing training to develop writing strategies</w:t>
            </w:r>
          </w:p>
        </w:tc>
        <w:tc>
          <w:tcPr>
            <w:tcW w:w="3544" w:type="dxa"/>
            <w:gridSpan w:val="3"/>
          </w:tcPr>
          <w:p w:rsidR="003945BB" w:rsidRPr="00C22B4C" w:rsidRDefault="002F66DA" w:rsidP="00D04B89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C22B4C">
              <w:rPr>
                <w:rFonts w:ascii="Arial Narrow" w:hAnsi="Arial Narrow" w:cs="Arial"/>
                <w:sz w:val="20"/>
              </w:rPr>
              <w:t>SDP priority identified in whole school writing assessment</w:t>
            </w:r>
          </w:p>
          <w:p w:rsidR="00D00440" w:rsidRPr="00C22B4C" w:rsidRDefault="00D00440" w:rsidP="00D04B89">
            <w:pPr>
              <w:spacing w:after="0"/>
              <w:rPr>
                <w:rFonts w:ascii="Arial Narrow" w:hAnsi="Arial Narrow" w:cs="Arial"/>
                <w:sz w:val="22"/>
              </w:rPr>
            </w:pPr>
            <w:r w:rsidRPr="00C22B4C">
              <w:rPr>
                <w:rFonts w:ascii="Arial Narrow" w:hAnsi="Arial Narrow" w:cs="Arial"/>
                <w:sz w:val="20"/>
              </w:rPr>
              <w:t>LA recommended ESPG training courses</w:t>
            </w:r>
          </w:p>
        </w:tc>
        <w:tc>
          <w:tcPr>
            <w:tcW w:w="3260" w:type="dxa"/>
            <w:gridSpan w:val="2"/>
          </w:tcPr>
          <w:p w:rsidR="003945BB" w:rsidRPr="00C22B4C" w:rsidRDefault="00090CB9" w:rsidP="00D04B89">
            <w:pPr>
              <w:spacing w:after="0"/>
              <w:rPr>
                <w:rFonts w:cs="Arial"/>
                <w:sz w:val="22"/>
              </w:rPr>
            </w:pPr>
            <w:r w:rsidRPr="00C22B4C">
              <w:rPr>
                <w:rFonts w:ascii="Arial Narrow" w:hAnsi="Arial Narrow" w:cs="Arial"/>
                <w:sz w:val="18"/>
              </w:rPr>
              <w:t>Ongoing review of School development plan and through Pupil Progress meetings</w:t>
            </w:r>
          </w:p>
        </w:tc>
        <w:tc>
          <w:tcPr>
            <w:tcW w:w="1417" w:type="dxa"/>
            <w:shd w:val="clear" w:color="auto" w:fill="auto"/>
          </w:tcPr>
          <w:p w:rsidR="003945BB" w:rsidRPr="00691E3F" w:rsidRDefault="003945BB" w:rsidP="00D04B89">
            <w:pPr>
              <w:spacing w:after="0"/>
              <w:rPr>
                <w:rFonts w:cs="Arial"/>
                <w:highlight w:val="green"/>
              </w:rPr>
            </w:pPr>
            <w:r w:rsidRPr="00691E3F">
              <w:rPr>
                <w:rFonts w:cs="Arial"/>
                <w:highlight w:val="green"/>
              </w:rPr>
              <w:t>DB</w:t>
            </w:r>
          </w:p>
          <w:p w:rsidR="002E1BD5" w:rsidRDefault="001854F6" w:rsidP="0078358E">
            <w:pPr>
              <w:spacing w:after="0"/>
              <w:rPr>
                <w:rFonts w:ascii="Arial Narrow" w:hAnsi="Arial Narrow" w:cs="Arial"/>
                <w:sz w:val="16"/>
              </w:rPr>
            </w:pPr>
            <w:r w:rsidRPr="00691E3F">
              <w:rPr>
                <w:rFonts w:ascii="Arial Narrow" w:hAnsi="Arial Narrow" w:cs="Arial"/>
                <w:sz w:val="16"/>
                <w:highlight w:val="green"/>
              </w:rPr>
              <w:t>£1000</w:t>
            </w:r>
            <w:r w:rsidR="002E1BD5" w:rsidRPr="00691E3F">
              <w:rPr>
                <w:rFonts w:ascii="Arial Narrow" w:hAnsi="Arial Narrow" w:cs="Arial"/>
                <w:sz w:val="16"/>
                <w:highlight w:val="green"/>
              </w:rPr>
              <w:t xml:space="preserve"> Staff CPD</w:t>
            </w:r>
          </w:p>
          <w:p w:rsidR="00691E3F" w:rsidRPr="00C22B4C" w:rsidRDefault="00691E3F" w:rsidP="0078358E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691E3F">
              <w:rPr>
                <w:rFonts w:ascii="Arial Narrow" w:hAnsi="Arial Narrow" w:cs="Arial"/>
                <w:color w:val="FF0000"/>
                <w:sz w:val="20"/>
              </w:rPr>
              <w:t>£935</w:t>
            </w:r>
          </w:p>
        </w:tc>
        <w:tc>
          <w:tcPr>
            <w:tcW w:w="2835" w:type="dxa"/>
            <w:gridSpan w:val="2"/>
          </w:tcPr>
          <w:p w:rsidR="003945BB" w:rsidRPr="00326C32" w:rsidRDefault="005E7FE4" w:rsidP="00D04B89">
            <w:pPr>
              <w:spacing w:after="0"/>
              <w:rPr>
                <w:rFonts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</w:tc>
      </w:tr>
      <w:tr w:rsidR="008818A2" w:rsidRPr="00326C32" w:rsidTr="004E3DE4">
        <w:trPr>
          <w:trHeight w:val="151"/>
        </w:trPr>
        <w:tc>
          <w:tcPr>
            <w:tcW w:w="2235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</w:t>
            </w:r>
          </w:p>
          <w:p w:rsidR="008818A2" w:rsidRPr="00126F76" w:rsidRDefault="008818A2" w:rsidP="00D04B89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126F76">
              <w:rPr>
                <w:rFonts w:ascii="Arial Narrow" w:hAnsi="Arial Narrow" w:cs="Arial"/>
                <w:sz w:val="20"/>
              </w:rPr>
              <w:t xml:space="preserve">Improved attainment and progress in </w:t>
            </w:r>
            <w:r>
              <w:rPr>
                <w:rFonts w:ascii="Arial Narrow" w:hAnsi="Arial Narrow" w:cs="Arial"/>
                <w:sz w:val="20"/>
              </w:rPr>
              <w:t>maths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8818A2" w:rsidRPr="004745E7" w:rsidRDefault="008818A2" w:rsidP="001854F6">
            <w:pPr>
              <w:spacing w:after="0"/>
              <w:rPr>
                <w:rFonts w:ascii="Arial Narrow" w:hAnsi="Arial Narrow" w:cs="Arial"/>
                <w:sz w:val="22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highlight w:val="green"/>
              </w:rPr>
              <w:t xml:space="preserve">Training for whole staff on </w:t>
            </w:r>
            <w:r w:rsidR="001854F6" w:rsidRPr="004745E7">
              <w:rPr>
                <w:rFonts w:ascii="Arial Narrow" w:hAnsi="Arial Narrow" w:cs="Arial"/>
                <w:sz w:val="20"/>
                <w:highlight w:val="green"/>
              </w:rPr>
              <w:t>maths</w:t>
            </w:r>
          </w:p>
        </w:tc>
        <w:tc>
          <w:tcPr>
            <w:tcW w:w="3544" w:type="dxa"/>
            <w:gridSpan w:val="3"/>
          </w:tcPr>
          <w:p w:rsidR="008818A2" w:rsidRPr="00C22B4C" w:rsidRDefault="008818A2" w:rsidP="00D00440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C22B4C">
              <w:rPr>
                <w:rFonts w:ascii="Arial Narrow" w:hAnsi="Arial Narrow" w:cs="Arial"/>
                <w:sz w:val="20"/>
              </w:rPr>
              <w:t xml:space="preserve">SDP priority identified in last </w:t>
            </w:r>
            <w:proofErr w:type="spellStart"/>
            <w:r w:rsidRPr="00C22B4C">
              <w:rPr>
                <w:rFonts w:ascii="Arial Narrow" w:hAnsi="Arial Narrow" w:cs="Arial"/>
                <w:sz w:val="20"/>
              </w:rPr>
              <w:t>ofsted</w:t>
            </w:r>
            <w:proofErr w:type="spellEnd"/>
            <w:r w:rsidRPr="00C22B4C">
              <w:rPr>
                <w:rFonts w:ascii="Arial Narrow" w:hAnsi="Arial Narrow" w:cs="Arial"/>
                <w:sz w:val="20"/>
              </w:rPr>
              <w:t xml:space="preserve"> report</w:t>
            </w:r>
          </w:p>
          <w:p w:rsidR="008818A2" w:rsidRPr="00C22B4C" w:rsidRDefault="008818A2" w:rsidP="00D00440">
            <w:pPr>
              <w:spacing w:after="0"/>
              <w:rPr>
                <w:rFonts w:cs="Arial"/>
                <w:sz w:val="22"/>
              </w:rPr>
            </w:pPr>
            <w:r w:rsidRPr="00C22B4C">
              <w:rPr>
                <w:rFonts w:ascii="Arial Narrow" w:hAnsi="Arial Narrow" w:cs="Arial"/>
                <w:sz w:val="20"/>
              </w:rPr>
              <w:t>Maths lead having seen trainer before identified this as focus area for school</w:t>
            </w:r>
          </w:p>
        </w:tc>
        <w:tc>
          <w:tcPr>
            <w:tcW w:w="3260" w:type="dxa"/>
            <w:gridSpan w:val="2"/>
          </w:tcPr>
          <w:p w:rsidR="008818A2" w:rsidRPr="00C22B4C" w:rsidRDefault="008818A2" w:rsidP="00D04B89">
            <w:pPr>
              <w:spacing w:after="0"/>
              <w:rPr>
                <w:rFonts w:ascii="Arial Narrow" w:hAnsi="Arial Narrow" w:cs="Arial"/>
                <w:sz w:val="22"/>
              </w:rPr>
            </w:pPr>
            <w:r w:rsidRPr="00C22B4C">
              <w:rPr>
                <w:rFonts w:ascii="Arial Narrow" w:hAnsi="Arial Narrow" w:cs="Arial"/>
                <w:sz w:val="18"/>
              </w:rPr>
              <w:t>Ongoing review of School development plan and through Pupil Progress meetings</w:t>
            </w:r>
          </w:p>
        </w:tc>
        <w:tc>
          <w:tcPr>
            <w:tcW w:w="1417" w:type="dxa"/>
            <w:shd w:val="clear" w:color="auto" w:fill="auto"/>
          </w:tcPr>
          <w:p w:rsidR="008818A2" w:rsidRPr="00691E3F" w:rsidRDefault="008818A2" w:rsidP="00D04B89">
            <w:pPr>
              <w:spacing w:after="0"/>
              <w:rPr>
                <w:rFonts w:cs="Arial"/>
                <w:highlight w:val="yellow"/>
              </w:rPr>
            </w:pPr>
            <w:r w:rsidRPr="00691E3F">
              <w:rPr>
                <w:rFonts w:cs="Arial"/>
                <w:highlight w:val="yellow"/>
              </w:rPr>
              <w:t>CTP</w:t>
            </w:r>
          </w:p>
          <w:p w:rsidR="008818A2" w:rsidRPr="00691E3F" w:rsidRDefault="008818A2" w:rsidP="00D04B89">
            <w:pPr>
              <w:spacing w:after="0"/>
              <w:rPr>
                <w:rFonts w:cs="Arial"/>
                <w:highlight w:val="yellow"/>
              </w:rPr>
            </w:pPr>
            <w:r w:rsidRPr="00691E3F">
              <w:rPr>
                <w:rFonts w:ascii="Arial Narrow" w:hAnsi="Arial Narrow" w:cs="Arial"/>
                <w:sz w:val="16"/>
                <w:highlight w:val="yellow"/>
              </w:rPr>
              <w:t>£1000 Staff CPD</w:t>
            </w:r>
            <w:r w:rsidRPr="00691E3F">
              <w:rPr>
                <w:rFonts w:cs="Arial"/>
                <w:highlight w:val="yellow"/>
              </w:rPr>
              <w:t xml:space="preserve"> </w:t>
            </w:r>
          </w:p>
          <w:p w:rsidR="00691E3F" w:rsidRPr="00C22B4C" w:rsidRDefault="00691E3F" w:rsidP="00D04B89">
            <w:pPr>
              <w:spacing w:after="0"/>
              <w:rPr>
                <w:rFonts w:cs="Arial"/>
              </w:rPr>
            </w:pPr>
            <w:r w:rsidRPr="00691E3F">
              <w:rPr>
                <w:rFonts w:cs="Arial"/>
                <w:color w:val="FF0000"/>
                <w:sz w:val="20"/>
                <w:highlight w:val="yellow"/>
              </w:rPr>
              <w:t>£270</w:t>
            </w:r>
          </w:p>
        </w:tc>
        <w:tc>
          <w:tcPr>
            <w:tcW w:w="2835" w:type="dxa"/>
            <w:gridSpan w:val="2"/>
            <w:vMerge w:val="restart"/>
          </w:tcPr>
          <w:p w:rsidR="008818A2" w:rsidRPr="00326C32" w:rsidRDefault="008818A2" w:rsidP="00D04B89">
            <w:pPr>
              <w:spacing w:after="0"/>
              <w:rPr>
                <w:rFonts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</w:tc>
      </w:tr>
      <w:tr w:rsidR="008818A2" w:rsidRPr="00326C32" w:rsidTr="004E3DE4">
        <w:trPr>
          <w:trHeight w:val="151"/>
        </w:trPr>
        <w:tc>
          <w:tcPr>
            <w:tcW w:w="223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8818A2" w:rsidRPr="00126F76" w:rsidRDefault="008818A2" w:rsidP="00D04B8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8818A2" w:rsidRPr="004745E7" w:rsidRDefault="008818A2" w:rsidP="00D04B89">
            <w:pPr>
              <w:spacing w:after="0"/>
              <w:rPr>
                <w:rFonts w:ascii="Arial Narrow" w:hAnsi="Arial Narrow" w:cs="Arial"/>
                <w:sz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highlight w:val="green"/>
              </w:rPr>
              <w:t>Mathletics home learning platform</w:t>
            </w:r>
          </w:p>
        </w:tc>
        <w:tc>
          <w:tcPr>
            <w:tcW w:w="3544" w:type="dxa"/>
            <w:gridSpan w:val="3"/>
          </w:tcPr>
          <w:p w:rsidR="008818A2" w:rsidRPr="002F66DA" w:rsidRDefault="008818A2" w:rsidP="00D00440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Evidence base to show raise in attainment of pupils using </w:t>
            </w:r>
            <w:proofErr w:type="spellStart"/>
            <w:r>
              <w:rPr>
                <w:rFonts w:ascii="Arial Narrow" w:hAnsi="Arial Narrow" w:cs="Arial"/>
                <w:sz w:val="20"/>
              </w:rPr>
              <w:t>mathletics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programme</w:t>
            </w:r>
          </w:p>
        </w:tc>
        <w:tc>
          <w:tcPr>
            <w:tcW w:w="3260" w:type="dxa"/>
            <w:gridSpan w:val="2"/>
          </w:tcPr>
          <w:p w:rsidR="008818A2" w:rsidRPr="00090CB9" w:rsidRDefault="008818A2" w:rsidP="00D04B89">
            <w:pPr>
              <w:spacing w:after="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Review uptake, usage, parental feedback and raise in attainment</w:t>
            </w:r>
          </w:p>
        </w:tc>
        <w:tc>
          <w:tcPr>
            <w:tcW w:w="1417" w:type="dxa"/>
            <w:shd w:val="clear" w:color="auto" w:fill="auto"/>
          </w:tcPr>
          <w:p w:rsidR="008818A2" w:rsidRPr="00691E3F" w:rsidRDefault="008818A2" w:rsidP="00D04B89">
            <w:pPr>
              <w:spacing w:after="0"/>
              <w:rPr>
                <w:rFonts w:cs="Arial"/>
                <w:highlight w:val="green"/>
              </w:rPr>
            </w:pPr>
            <w:r w:rsidRPr="00691E3F">
              <w:rPr>
                <w:rFonts w:cs="Arial"/>
                <w:highlight w:val="green"/>
              </w:rPr>
              <w:t>CTP</w:t>
            </w:r>
          </w:p>
          <w:p w:rsidR="008818A2" w:rsidRDefault="00D85889" w:rsidP="00D04B89">
            <w:pPr>
              <w:spacing w:after="0"/>
              <w:rPr>
                <w:rFonts w:cs="Arial"/>
              </w:rPr>
            </w:pPr>
            <w:r w:rsidRPr="00691E3F">
              <w:rPr>
                <w:rFonts w:cs="Arial"/>
                <w:sz w:val="16"/>
                <w:highlight w:val="green"/>
              </w:rPr>
              <w:t>Paid by parent donation</w:t>
            </w:r>
          </w:p>
        </w:tc>
        <w:tc>
          <w:tcPr>
            <w:tcW w:w="2835" w:type="dxa"/>
            <w:gridSpan w:val="2"/>
            <w:vMerge/>
          </w:tcPr>
          <w:p w:rsidR="008818A2" w:rsidRDefault="008818A2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FE4" w:rsidRPr="00326C32" w:rsidTr="004E3DE4">
        <w:trPr>
          <w:trHeight w:hRule="exact" w:val="1034"/>
        </w:trPr>
        <w:tc>
          <w:tcPr>
            <w:tcW w:w="2235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7069E" w:rsidRPr="0067069E" w:rsidRDefault="0067069E" w:rsidP="00D04B89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 + D</w:t>
            </w:r>
          </w:p>
          <w:p w:rsidR="005E7FE4" w:rsidRPr="00126F76" w:rsidRDefault="005E7FE4" w:rsidP="00D04B89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Improved learning behaviour leading to raised progress and attainment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E7FE4" w:rsidRPr="004745E7" w:rsidRDefault="005E7FE4" w:rsidP="00D04B89">
            <w:pPr>
              <w:spacing w:after="0"/>
              <w:rPr>
                <w:rFonts w:cs="Arial"/>
                <w:sz w:val="22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Meta cognition and self-regulation</w:t>
            </w:r>
          </w:p>
        </w:tc>
        <w:tc>
          <w:tcPr>
            <w:tcW w:w="3544" w:type="dxa"/>
            <w:gridSpan w:val="3"/>
          </w:tcPr>
          <w:p w:rsidR="005E7FE4" w:rsidRPr="003945BB" w:rsidRDefault="005E7FE4" w:rsidP="00D04B89">
            <w:pPr>
              <w:spacing w:after="0"/>
              <w:rPr>
                <w:rFonts w:cs="Arial"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Sutton Trust recommended programme</w:t>
            </w:r>
            <w:r w:rsidR="00C95876">
              <w:rPr>
                <w:rFonts w:ascii="Arial Narrow" w:hAnsi="Arial Narrow" w:cs="Arial"/>
                <w:sz w:val="18"/>
                <w:szCs w:val="20"/>
              </w:rPr>
              <w:t xml:space="preserve"> Evidence based approach that will demonstrate positive impact with children both academically and socially. Improvements in this area will radiate to all areas of a child’s life.</w:t>
            </w:r>
          </w:p>
        </w:tc>
        <w:tc>
          <w:tcPr>
            <w:tcW w:w="3260" w:type="dxa"/>
            <w:gridSpan w:val="2"/>
          </w:tcPr>
          <w:p w:rsidR="005E7FE4" w:rsidRPr="005E7FE4" w:rsidRDefault="005E7FE4" w:rsidP="00D04B89">
            <w:pPr>
              <w:spacing w:after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18"/>
              </w:rPr>
              <w:t>Spring and Summer</w:t>
            </w:r>
            <w:r w:rsidRPr="005E7FE4">
              <w:rPr>
                <w:rFonts w:ascii="Arial Narrow" w:hAnsi="Arial Narrow" w:cs="Arial"/>
                <w:sz w:val="18"/>
              </w:rPr>
              <w:t xml:space="preserve"> review of learning behaviours adopted in classrooms</w:t>
            </w:r>
          </w:p>
        </w:tc>
        <w:tc>
          <w:tcPr>
            <w:tcW w:w="1417" w:type="dxa"/>
            <w:shd w:val="clear" w:color="auto" w:fill="auto"/>
          </w:tcPr>
          <w:p w:rsidR="005E7FE4" w:rsidRPr="00691E3F" w:rsidRDefault="005E7FE4" w:rsidP="00D04B89">
            <w:pPr>
              <w:spacing w:after="0"/>
              <w:rPr>
                <w:rFonts w:cs="Arial"/>
                <w:highlight w:val="green"/>
              </w:rPr>
            </w:pPr>
            <w:r w:rsidRPr="00691E3F">
              <w:rPr>
                <w:rFonts w:cs="Arial"/>
                <w:highlight w:val="green"/>
              </w:rPr>
              <w:t>DB</w:t>
            </w:r>
          </w:p>
          <w:p w:rsidR="005E7FE4" w:rsidRPr="00691E3F" w:rsidRDefault="005E7FE4" w:rsidP="00D04B89">
            <w:pPr>
              <w:spacing w:after="0"/>
              <w:rPr>
                <w:rFonts w:cs="Arial"/>
                <w:highlight w:val="green"/>
              </w:rPr>
            </w:pPr>
            <w:r w:rsidRPr="00691E3F">
              <w:rPr>
                <w:rFonts w:cs="Arial"/>
                <w:sz w:val="16"/>
                <w:highlight w:val="green"/>
              </w:rPr>
              <w:t>£0</w:t>
            </w:r>
          </w:p>
        </w:tc>
        <w:tc>
          <w:tcPr>
            <w:tcW w:w="2835" w:type="dxa"/>
            <w:gridSpan w:val="2"/>
            <w:vMerge w:val="restart"/>
          </w:tcPr>
          <w:p w:rsidR="005E7FE4" w:rsidRPr="005E7FE4" w:rsidRDefault="005E7FE4" w:rsidP="00D04B89">
            <w:pPr>
              <w:spacing w:after="0"/>
              <w:rPr>
                <w:rFonts w:ascii="Arial Narrow" w:hAnsi="Arial Narrow" w:cs="Arial"/>
              </w:rPr>
            </w:pPr>
            <w:r w:rsidRPr="005E7FE4">
              <w:rPr>
                <w:rFonts w:ascii="Arial Narrow" w:hAnsi="Arial Narrow" w:cs="Arial"/>
                <w:sz w:val="20"/>
              </w:rPr>
              <w:t>Reviewed in Learning Blink in Spring and Summer Terms</w:t>
            </w:r>
          </w:p>
        </w:tc>
      </w:tr>
      <w:tr w:rsidR="005E7FE4" w:rsidRPr="00326C32" w:rsidTr="00C95876">
        <w:trPr>
          <w:trHeight w:hRule="exact" w:val="1234"/>
        </w:trPr>
        <w:tc>
          <w:tcPr>
            <w:tcW w:w="223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5E7FE4" w:rsidRDefault="005E7FE4" w:rsidP="00D04B8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E7FE4" w:rsidRPr="004745E7" w:rsidRDefault="005E7FE4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highlight w:val="green"/>
              </w:rPr>
              <w:t>Collaborative learning</w:t>
            </w:r>
          </w:p>
        </w:tc>
        <w:tc>
          <w:tcPr>
            <w:tcW w:w="3544" w:type="dxa"/>
            <w:gridSpan w:val="3"/>
          </w:tcPr>
          <w:p w:rsidR="005E7FE4" w:rsidRDefault="005E7FE4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Sutton Trust recommended programme</w:t>
            </w:r>
          </w:p>
          <w:p w:rsidR="00C95876" w:rsidRDefault="00C95876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An evidence based approach that </w:t>
            </w:r>
          </w:p>
        </w:tc>
        <w:tc>
          <w:tcPr>
            <w:tcW w:w="3260" w:type="dxa"/>
            <w:gridSpan w:val="2"/>
          </w:tcPr>
          <w:p w:rsidR="005E7FE4" w:rsidRPr="005E7FE4" w:rsidRDefault="005E7FE4" w:rsidP="00D04B89">
            <w:pPr>
              <w:spacing w:after="0"/>
              <w:rPr>
                <w:rFonts w:ascii="Arial Narrow" w:hAnsi="Arial Narrow" w:cs="Arial"/>
                <w:sz w:val="22"/>
              </w:rPr>
            </w:pPr>
            <w:r w:rsidRPr="005E7FE4">
              <w:rPr>
                <w:rFonts w:ascii="Arial Narrow" w:hAnsi="Arial Narrow" w:cs="Arial"/>
                <w:sz w:val="18"/>
              </w:rPr>
              <w:t>Ongoing review of classroom pedagog</w:t>
            </w:r>
            <w:r>
              <w:rPr>
                <w:rFonts w:ascii="Arial Narrow" w:hAnsi="Arial Narrow" w:cs="Arial"/>
                <w:sz w:val="18"/>
              </w:rPr>
              <w:t>y to adopt most effective teaching strategies.</w:t>
            </w:r>
          </w:p>
        </w:tc>
        <w:tc>
          <w:tcPr>
            <w:tcW w:w="1417" w:type="dxa"/>
            <w:shd w:val="clear" w:color="auto" w:fill="auto"/>
          </w:tcPr>
          <w:p w:rsidR="005E7FE4" w:rsidRPr="00691E3F" w:rsidRDefault="005E7FE4" w:rsidP="00906441">
            <w:pPr>
              <w:spacing w:after="0"/>
              <w:rPr>
                <w:rFonts w:cs="Arial"/>
                <w:sz w:val="22"/>
                <w:highlight w:val="green"/>
              </w:rPr>
            </w:pPr>
            <w:r w:rsidRPr="00691E3F">
              <w:rPr>
                <w:rFonts w:cs="Arial"/>
                <w:sz w:val="22"/>
                <w:highlight w:val="green"/>
              </w:rPr>
              <w:t>DB</w:t>
            </w:r>
          </w:p>
          <w:p w:rsidR="005E7FE4" w:rsidRPr="00691E3F" w:rsidRDefault="005E7FE4" w:rsidP="00906441">
            <w:pPr>
              <w:spacing w:after="0"/>
              <w:rPr>
                <w:rFonts w:cs="Arial"/>
                <w:highlight w:val="green"/>
              </w:rPr>
            </w:pPr>
            <w:r w:rsidRPr="00691E3F">
              <w:rPr>
                <w:rFonts w:cs="Arial"/>
                <w:sz w:val="16"/>
                <w:highlight w:val="green"/>
              </w:rPr>
              <w:t>£0</w:t>
            </w:r>
          </w:p>
        </w:tc>
        <w:tc>
          <w:tcPr>
            <w:tcW w:w="2835" w:type="dxa"/>
            <w:gridSpan w:val="2"/>
            <w:vMerge/>
          </w:tcPr>
          <w:p w:rsidR="005E7FE4" w:rsidRPr="00326C32" w:rsidRDefault="005E7FE4" w:rsidP="00D04B89">
            <w:pPr>
              <w:spacing w:after="0"/>
              <w:rPr>
                <w:rFonts w:cs="Arial"/>
              </w:rPr>
            </w:pPr>
          </w:p>
        </w:tc>
      </w:tr>
      <w:tr w:rsidR="003A1E41" w:rsidRPr="00326C32" w:rsidTr="003945BB">
        <w:trPr>
          <w:trHeight w:hRule="exact" w:val="340"/>
        </w:trPr>
        <w:tc>
          <w:tcPr>
            <w:tcW w:w="12582" w:type="dxa"/>
            <w:gridSpan w:val="9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A1E41" w:rsidRPr="00326C32" w:rsidRDefault="003A1E41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  <w:gridSpan w:val="2"/>
          </w:tcPr>
          <w:p w:rsidR="003A1E41" w:rsidRPr="00326C32" w:rsidRDefault="008818A2" w:rsidP="001854F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1854F6">
              <w:rPr>
                <w:rFonts w:cs="Arial"/>
              </w:rPr>
              <w:t>2,000</w:t>
            </w:r>
            <w:r w:rsidR="00544812">
              <w:rPr>
                <w:rFonts w:cs="Arial"/>
              </w:rPr>
              <w:t xml:space="preserve"> </w:t>
            </w:r>
            <w:r w:rsidR="00544812" w:rsidRPr="00544812">
              <w:rPr>
                <w:rFonts w:cs="Arial"/>
                <w:color w:val="FF0000"/>
              </w:rPr>
              <w:t>£1,205</w:t>
            </w:r>
          </w:p>
        </w:tc>
      </w:tr>
    </w:tbl>
    <w:p w:rsidR="00FE20EE" w:rsidRDefault="00FE20EE" w:rsidP="004500B9">
      <w:pPr>
        <w:spacing w:after="0" w:line="240" w:lineRule="auto"/>
      </w:pPr>
    </w:p>
    <w:p w:rsidR="00EE6D8C" w:rsidRDefault="00EE6D8C" w:rsidP="004500B9">
      <w:pPr>
        <w:spacing w:after="0" w:line="240" w:lineRule="auto"/>
      </w:pPr>
    </w:p>
    <w:p w:rsidR="004E3DE4" w:rsidRDefault="004E3DE4" w:rsidP="004500B9">
      <w:pPr>
        <w:spacing w:after="0" w:line="240" w:lineRule="auto"/>
      </w:pPr>
    </w:p>
    <w:p w:rsidR="004E3DE4" w:rsidRDefault="004E3DE4" w:rsidP="004500B9">
      <w:pPr>
        <w:spacing w:after="0" w:line="240" w:lineRule="auto"/>
      </w:pPr>
    </w:p>
    <w:p w:rsidR="004E3DE4" w:rsidRDefault="004E3DE4" w:rsidP="004500B9">
      <w:pPr>
        <w:spacing w:after="0" w:line="240" w:lineRule="auto"/>
      </w:pPr>
    </w:p>
    <w:p w:rsidR="004E3DE4" w:rsidRDefault="004E3DE4" w:rsidP="004500B9">
      <w:pPr>
        <w:spacing w:after="0" w:line="240" w:lineRule="auto"/>
      </w:pPr>
    </w:p>
    <w:p w:rsidR="004E3DE4" w:rsidRDefault="004E3DE4" w:rsidP="004500B9">
      <w:pPr>
        <w:spacing w:after="0" w:line="240" w:lineRule="auto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544"/>
        <w:gridCol w:w="3260"/>
        <w:gridCol w:w="1417"/>
        <w:gridCol w:w="2835"/>
      </w:tblGrid>
      <w:tr w:rsidR="00326C32" w:rsidRPr="00326C32" w:rsidTr="003945BB">
        <w:trPr>
          <w:trHeight w:hRule="exact" w:val="340"/>
        </w:trPr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126F76">
              <w:rPr>
                <w:rFonts w:cs="Arial"/>
                <w:b/>
                <w:sz w:val="22"/>
              </w:rPr>
              <w:t>Targeted support</w:t>
            </w:r>
          </w:p>
        </w:tc>
      </w:tr>
      <w:tr w:rsidR="00326C32" w:rsidRPr="00326C32" w:rsidTr="003A1E41">
        <w:trPr>
          <w:trHeight w:hRule="exact" w:val="765"/>
        </w:trPr>
        <w:tc>
          <w:tcPr>
            <w:tcW w:w="223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5F103B" w:rsidRPr="00326C32" w:rsidTr="00C44801">
        <w:trPr>
          <w:trHeight w:hRule="exact" w:val="843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</w:t>
            </w:r>
          </w:p>
          <w:p w:rsidR="005F103B" w:rsidRDefault="005F103B" w:rsidP="00D04B89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126F76">
              <w:rPr>
                <w:rFonts w:ascii="Arial Narrow" w:hAnsi="Arial Narrow" w:cs="Arial"/>
                <w:sz w:val="20"/>
              </w:rPr>
              <w:t>Improved attainment and progress in reading</w:t>
            </w:r>
          </w:p>
          <w:p w:rsidR="005F103B" w:rsidRDefault="005F103B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1-1 tutoring</w:t>
            </w:r>
          </w:p>
          <w:p w:rsidR="005F103B" w:rsidRDefault="005F103B" w:rsidP="00D04B89">
            <w:pPr>
              <w:spacing w:after="0"/>
              <w:rPr>
                <w:rFonts w:cs="Arial"/>
                <w:sz w:val="16"/>
                <w:szCs w:val="16"/>
              </w:rPr>
            </w:pPr>
            <w:r w:rsidRPr="006C24FB">
              <w:rPr>
                <w:rFonts w:cs="Arial"/>
                <w:sz w:val="16"/>
                <w:szCs w:val="16"/>
              </w:rPr>
              <w:t>9 months @ £1122</w:t>
            </w:r>
          </w:p>
          <w:p w:rsidR="005F103B" w:rsidRDefault="005F103B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£10,098</w:t>
            </w:r>
          </w:p>
          <w:p w:rsidR="005F103B" w:rsidRDefault="005F103B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Small group tuition</w:t>
            </w:r>
          </w:p>
          <w:p w:rsidR="005F103B" w:rsidRDefault="005F103B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TA for 50% afternoon</w:t>
            </w:r>
          </w:p>
          <w:p w:rsidR="005F103B" w:rsidRDefault="005F103B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 phase in school</w:t>
            </w:r>
          </w:p>
          <w:p w:rsidR="005F103B" w:rsidRDefault="005F103B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Y1/2  / Y3/4 / Y5/6</w:t>
            </w:r>
          </w:p>
          <w:p w:rsidR="005F103B" w:rsidRDefault="005F103B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 x £2,280 </w:t>
            </w:r>
            <w:r w:rsidR="001854F6">
              <w:rPr>
                <w:rFonts w:cs="Arial"/>
                <w:sz w:val="16"/>
                <w:szCs w:val="16"/>
              </w:rPr>
              <w:t xml:space="preserve">= </w:t>
            </w:r>
            <w:r>
              <w:rPr>
                <w:rFonts w:cs="Arial"/>
                <w:sz w:val="16"/>
                <w:szCs w:val="16"/>
              </w:rPr>
              <w:t>£6,840</w:t>
            </w:r>
          </w:p>
          <w:p w:rsidR="00B90870" w:rsidRDefault="00B90870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Early birds before school</w:t>
            </w:r>
          </w:p>
          <w:p w:rsidR="00B90870" w:rsidRDefault="00D85889" w:rsidP="00B9087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Y1/2 x 2  / Y3/4 </w:t>
            </w:r>
          </w:p>
          <w:p w:rsidR="00B90870" w:rsidRDefault="00D85889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x £808</w:t>
            </w:r>
            <w:r w:rsidR="00B90870">
              <w:rPr>
                <w:rFonts w:cs="Arial"/>
                <w:sz w:val="16"/>
                <w:szCs w:val="16"/>
              </w:rPr>
              <w:t xml:space="preserve"> = £</w:t>
            </w:r>
            <w:r>
              <w:rPr>
                <w:rFonts w:cs="Arial"/>
                <w:sz w:val="16"/>
                <w:szCs w:val="16"/>
              </w:rPr>
              <w:t>2,424</w:t>
            </w:r>
          </w:p>
          <w:p w:rsidR="00D85889" w:rsidRPr="004500B9" w:rsidRDefault="00D85889" w:rsidP="00D04B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Total £9,264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5F103B" w:rsidRPr="004745E7" w:rsidRDefault="005F103B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yellow"/>
              </w:rPr>
              <w:t>Additional speech and language work in EYFS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F103B" w:rsidRPr="004500B9" w:rsidRDefault="005F103B" w:rsidP="00153CF1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>Sutton Trust recommended programme</w:t>
            </w:r>
          </w:p>
          <w:p w:rsidR="005F103B" w:rsidRPr="004500B9" w:rsidRDefault="005F103B" w:rsidP="00153CF1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 xml:space="preserve">% of PP </w:t>
            </w:r>
            <w:proofErr w:type="spellStart"/>
            <w:r w:rsidRPr="004500B9">
              <w:rPr>
                <w:rFonts w:ascii="Arial Narrow" w:hAnsi="Arial Narrow" w:cs="Arial"/>
                <w:sz w:val="18"/>
                <w:szCs w:val="20"/>
              </w:rPr>
              <w:t>chn</w:t>
            </w:r>
            <w:proofErr w:type="spellEnd"/>
            <w:r w:rsidRPr="004500B9">
              <w:rPr>
                <w:rFonts w:ascii="Arial Narrow" w:hAnsi="Arial Narrow" w:cs="Arial"/>
                <w:sz w:val="18"/>
                <w:szCs w:val="20"/>
              </w:rPr>
              <w:t xml:space="preserve"> lower than non PP in SALT on entry in EYFS.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F103B" w:rsidRPr="00FE20EE" w:rsidRDefault="005F103B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of progress and attainment in termly review – PP Individuals reviewed</w:t>
            </w:r>
          </w:p>
        </w:tc>
        <w:tc>
          <w:tcPr>
            <w:tcW w:w="1417" w:type="dxa"/>
          </w:tcPr>
          <w:p w:rsidR="005F103B" w:rsidRPr="004745E7" w:rsidRDefault="005F103B" w:rsidP="00D04B89">
            <w:pPr>
              <w:spacing w:after="0"/>
              <w:rPr>
                <w:rFonts w:cs="Arial"/>
                <w:sz w:val="20"/>
                <w:szCs w:val="20"/>
                <w:highlight w:val="yellow"/>
              </w:rPr>
            </w:pPr>
            <w:r w:rsidRPr="004745E7">
              <w:rPr>
                <w:rFonts w:cs="Arial"/>
                <w:sz w:val="20"/>
                <w:szCs w:val="20"/>
                <w:highlight w:val="yellow"/>
              </w:rPr>
              <w:t>LN</w:t>
            </w:r>
          </w:p>
          <w:p w:rsidR="005F103B" w:rsidRPr="006C24FB" w:rsidRDefault="005F103B" w:rsidP="00D04B89">
            <w:pPr>
              <w:spacing w:after="0"/>
              <w:rPr>
                <w:rFonts w:cs="Arial"/>
                <w:sz w:val="20"/>
                <w:szCs w:val="20"/>
              </w:rPr>
            </w:pPr>
            <w:r w:rsidRPr="004745E7">
              <w:rPr>
                <w:rFonts w:cs="Arial"/>
                <w:sz w:val="16"/>
                <w:szCs w:val="20"/>
                <w:highlight w:val="yellow"/>
              </w:rPr>
              <w:t>£500</w:t>
            </w:r>
          </w:p>
        </w:tc>
        <w:tc>
          <w:tcPr>
            <w:tcW w:w="2835" w:type="dxa"/>
          </w:tcPr>
          <w:p w:rsidR="005F103B" w:rsidRDefault="005F103B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</w:tc>
      </w:tr>
      <w:tr w:rsidR="005F103B" w:rsidRPr="00326C32" w:rsidTr="00C44801">
        <w:trPr>
          <w:trHeight w:hRule="exact" w:val="871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:rsidR="005F103B" w:rsidRPr="00126F76" w:rsidRDefault="005F103B" w:rsidP="00D04B8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5F103B" w:rsidRPr="004745E7" w:rsidRDefault="005F103B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Small group tuition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F103B" w:rsidRPr="00C22B4C" w:rsidRDefault="005F103B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>Sutton Trust recommended programme</w:t>
            </w:r>
          </w:p>
          <w:p w:rsidR="005F103B" w:rsidRPr="00C22B4C" w:rsidRDefault="005F103B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>On-going evaluation of programme impact</w:t>
            </w:r>
          </w:p>
          <w:p w:rsidR="005F103B" w:rsidRPr="00C22B4C" w:rsidRDefault="005F103B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 xml:space="preserve">% of PP </w:t>
            </w:r>
            <w:proofErr w:type="spellStart"/>
            <w:r w:rsidRPr="00C22B4C">
              <w:rPr>
                <w:rFonts w:ascii="Arial Narrow" w:hAnsi="Arial Narrow" w:cs="Arial"/>
                <w:sz w:val="18"/>
                <w:szCs w:val="20"/>
              </w:rPr>
              <w:t>chn</w:t>
            </w:r>
            <w:proofErr w:type="spellEnd"/>
            <w:r w:rsidRPr="00C22B4C">
              <w:rPr>
                <w:rFonts w:ascii="Arial Narrow" w:hAnsi="Arial Narrow" w:cs="Arial"/>
                <w:sz w:val="18"/>
                <w:szCs w:val="20"/>
              </w:rPr>
              <w:t xml:space="preserve"> lower than non PP in Reading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F103B" w:rsidRPr="00C22B4C" w:rsidRDefault="005F103B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2B4C">
              <w:rPr>
                <w:rFonts w:ascii="Arial Narrow" w:hAnsi="Arial Narrow" w:cs="Arial"/>
                <w:sz w:val="20"/>
                <w:szCs w:val="20"/>
              </w:rPr>
              <w:t xml:space="preserve">Review of progress and attainment in termly review – PP Individuals reviewed </w:t>
            </w:r>
          </w:p>
        </w:tc>
        <w:tc>
          <w:tcPr>
            <w:tcW w:w="1417" w:type="dxa"/>
          </w:tcPr>
          <w:p w:rsidR="005F103B" w:rsidRPr="004745E7" w:rsidRDefault="005F103B" w:rsidP="00D04B89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LN</w:t>
            </w:r>
          </w:p>
          <w:p w:rsidR="005F103B" w:rsidRPr="004745E7" w:rsidRDefault="00D85889" w:rsidP="006C24FB">
            <w:pPr>
              <w:spacing w:after="0"/>
              <w:rPr>
                <w:rFonts w:cs="Arial"/>
                <w:sz w:val="16"/>
                <w:szCs w:val="16"/>
                <w:highlight w:val="green"/>
              </w:rPr>
            </w:pPr>
            <w:r w:rsidRPr="004745E7">
              <w:rPr>
                <w:rFonts w:cs="Arial"/>
                <w:sz w:val="16"/>
                <w:szCs w:val="16"/>
                <w:highlight w:val="green"/>
              </w:rPr>
              <w:t>£9,264</w:t>
            </w:r>
          </w:p>
          <w:p w:rsidR="005F103B" w:rsidRPr="004745E7" w:rsidRDefault="005F103B" w:rsidP="00D04B89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</w:tcPr>
          <w:p w:rsidR="005F103B" w:rsidRPr="00C22B4C" w:rsidRDefault="005F103B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2B4C"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</w:tc>
      </w:tr>
      <w:tr w:rsidR="005F103B" w:rsidRPr="00326C32" w:rsidTr="0067069E">
        <w:trPr>
          <w:trHeight w:hRule="exact" w:val="1774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:rsidR="005F103B" w:rsidRPr="00126F76" w:rsidRDefault="005F103B" w:rsidP="00D04B8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5F103B" w:rsidRPr="004745E7" w:rsidRDefault="005F103B" w:rsidP="00153CF1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Tutoring</w:t>
            </w:r>
          </w:p>
          <w:p w:rsidR="005F103B" w:rsidRPr="004745E7" w:rsidRDefault="005F103B" w:rsidP="00153CF1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 xml:space="preserve">With L </w:t>
            </w:r>
            <w:proofErr w:type="spellStart"/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Merrel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F103B" w:rsidRPr="004500B9" w:rsidRDefault="005F103B" w:rsidP="00153CF1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>Sutton Trust recommended programme</w:t>
            </w:r>
          </w:p>
          <w:p w:rsidR="005F103B" w:rsidRPr="004500B9" w:rsidRDefault="005F103B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 xml:space="preserve">% of PP </w:t>
            </w:r>
            <w:proofErr w:type="spellStart"/>
            <w:r w:rsidRPr="004500B9">
              <w:rPr>
                <w:rFonts w:ascii="Arial Narrow" w:hAnsi="Arial Narrow" w:cs="Arial"/>
                <w:sz w:val="18"/>
                <w:szCs w:val="20"/>
              </w:rPr>
              <w:t>chn</w:t>
            </w:r>
            <w:proofErr w:type="spellEnd"/>
            <w:r w:rsidRPr="004500B9">
              <w:rPr>
                <w:rFonts w:ascii="Arial Narrow" w:hAnsi="Arial Narrow" w:cs="Arial"/>
                <w:sz w:val="18"/>
                <w:szCs w:val="20"/>
              </w:rPr>
              <w:t xml:space="preserve"> lower than non PP in Reading</w:t>
            </w:r>
          </w:p>
          <w:p w:rsidR="005F103B" w:rsidRPr="004500B9" w:rsidRDefault="005F103B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>Demonstrated impact over time</w:t>
            </w:r>
          </w:p>
          <w:p w:rsidR="005F103B" w:rsidRPr="004500B9" w:rsidRDefault="005F103B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>On-going evaluation of programme impact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F103B" w:rsidRPr="00FE20EE" w:rsidRDefault="005F103B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Review of progress and attainment in termly review – PP Individuals reviewed</w:t>
            </w:r>
          </w:p>
        </w:tc>
        <w:tc>
          <w:tcPr>
            <w:tcW w:w="1417" w:type="dxa"/>
          </w:tcPr>
          <w:p w:rsidR="005F103B" w:rsidRPr="004745E7" w:rsidRDefault="005F103B" w:rsidP="00D04B89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LN</w:t>
            </w:r>
          </w:p>
          <w:p w:rsidR="005F103B" w:rsidRDefault="005F103B" w:rsidP="00D04B89">
            <w:pPr>
              <w:spacing w:after="0"/>
              <w:rPr>
                <w:rFonts w:cs="Arial"/>
                <w:sz w:val="16"/>
                <w:szCs w:val="16"/>
                <w:highlight w:val="green"/>
              </w:rPr>
            </w:pPr>
            <w:r w:rsidRPr="004745E7">
              <w:rPr>
                <w:rFonts w:cs="Arial"/>
                <w:sz w:val="16"/>
                <w:szCs w:val="16"/>
                <w:highlight w:val="green"/>
              </w:rPr>
              <w:t>£10,098</w:t>
            </w:r>
          </w:p>
          <w:p w:rsidR="00544812" w:rsidRPr="004745E7" w:rsidRDefault="00544812" w:rsidP="00D04B89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544812">
              <w:rPr>
                <w:rFonts w:cs="Arial"/>
                <w:color w:val="FF0000"/>
                <w:sz w:val="20"/>
                <w:szCs w:val="20"/>
                <w:highlight w:val="yellow"/>
              </w:rPr>
              <w:t>£8,283</w:t>
            </w:r>
          </w:p>
        </w:tc>
        <w:tc>
          <w:tcPr>
            <w:tcW w:w="2835" w:type="dxa"/>
          </w:tcPr>
          <w:p w:rsidR="005F103B" w:rsidRDefault="005F103B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</w:tc>
      </w:tr>
      <w:tr w:rsidR="00396BB6" w:rsidRPr="00326C32" w:rsidTr="00F67766">
        <w:trPr>
          <w:trHeight w:hRule="exact" w:val="844"/>
        </w:trPr>
        <w:tc>
          <w:tcPr>
            <w:tcW w:w="2235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</w:t>
            </w:r>
          </w:p>
          <w:p w:rsidR="00396BB6" w:rsidRPr="00326C32" w:rsidRDefault="00396BB6" w:rsidP="00D04B89">
            <w:pPr>
              <w:spacing w:after="0"/>
              <w:rPr>
                <w:rFonts w:cs="Arial"/>
              </w:rPr>
            </w:pPr>
            <w:r w:rsidRPr="00126F76">
              <w:rPr>
                <w:rFonts w:ascii="Arial Narrow" w:hAnsi="Arial Narrow" w:cs="Arial"/>
                <w:sz w:val="20"/>
              </w:rPr>
              <w:t xml:space="preserve">Improved attainment and progress in </w:t>
            </w:r>
            <w:r>
              <w:rPr>
                <w:rFonts w:ascii="Arial Narrow" w:hAnsi="Arial Narrow" w:cs="Arial"/>
                <w:sz w:val="20"/>
              </w:rPr>
              <w:t>writing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96BB6" w:rsidRPr="004745E7" w:rsidRDefault="00396BB6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Small group tuition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500B9" w:rsidRPr="00C22B4C" w:rsidRDefault="004500B9" w:rsidP="004500B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>Sutton Trust recommended programme</w:t>
            </w:r>
          </w:p>
          <w:p w:rsidR="004500B9" w:rsidRPr="00C22B4C" w:rsidRDefault="004500B9" w:rsidP="004500B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>On-going evaluation of programme impact</w:t>
            </w:r>
          </w:p>
          <w:p w:rsidR="00396BB6" w:rsidRPr="00C22B4C" w:rsidRDefault="004500B9" w:rsidP="004500B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 xml:space="preserve">% of PP </w:t>
            </w:r>
            <w:proofErr w:type="spellStart"/>
            <w:r w:rsidRPr="00C22B4C">
              <w:rPr>
                <w:rFonts w:ascii="Arial Narrow" w:hAnsi="Arial Narrow" w:cs="Arial"/>
                <w:sz w:val="18"/>
                <w:szCs w:val="20"/>
              </w:rPr>
              <w:t>chn</w:t>
            </w:r>
            <w:proofErr w:type="spellEnd"/>
            <w:r w:rsidRPr="00C22B4C">
              <w:rPr>
                <w:rFonts w:ascii="Arial Narrow" w:hAnsi="Arial Narrow" w:cs="Arial"/>
                <w:sz w:val="18"/>
                <w:szCs w:val="20"/>
              </w:rPr>
              <w:t xml:space="preserve"> lower than non PP in Writing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6BB6" w:rsidRPr="00C22B4C" w:rsidRDefault="00396BB6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2B4C">
              <w:rPr>
                <w:rFonts w:ascii="Arial Narrow" w:hAnsi="Arial Narrow" w:cs="Arial"/>
                <w:sz w:val="20"/>
                <w:szCs w:val="20"/>
              </w:rPr>
              <w:t xml:space="preserve">Review of progress and attainment in termly review – PP Individuals reviewed </w:t>
            </w:r>
          </w:p>
        </w:tc>
        <w:tc>
          <w:tcPr>
            <w:tcW w:w="1417" w:type="dxa"/>
          </w:tcPr>
          <w:p w:rsidR="00396BB6" w:rsidRPr="004745E7" w:rsidRDefault="00396BB6" w:rsidP="00D04B89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LN</w:t>
            </w:r>
          </w:p>
          <w:p w:rsidR="006C24FB" w:rsidRPr="004745E7" w:rsidRDefault="006C24FB" w:rsidP="00D04B89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£ as above</w:t>
            </w:r>
          </w:p>
        </w:tc>
        <w:tc>
          <w:tcPr>
            <w:tcW w:w="2835" w:type="dxa"/>
          </w:tcPr>
          <w:p w:rsidR="00396BB6" w:rsidRPr="00C22B4C" w:rsidRDefault="00153CF1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2B4C"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  <w:p w:rsidR="0084436C" w:rsidRPr="00C22B4C" w:rsidRDefault="0084436C" w:rsidP="00D04B89">
            <w:pPr>
              <w:spacing w:after="0"/>
              <w:rPr>
                <w:rFonts w:cs="Arial"/>
              </w:rPr>
            </w:pPr>
          </w:p>
        </w:tc>
      </w:tr>
      <w:tr w:rsidR="00396BB6" w:rsidRPr="00326C32" w:rsidTr="00F67766">
        <w:trPr>
          <w:trHeight w:hRule="exact" w:val="787"/>
        </w:trPr>
        <w:tc>
          <w:tcPr>
            <w:tcW w:w="223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396BB6" w:rsidRPr="00126F76" w:rsidRDefault="00396BB6" w:rsidP="00D04B8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96BB6" w:rsidRPr="004745E7" w:rsidRDefault="00396BB6" w:rsidP="00153CF1">
            <w:pPr>
              <w:pStyle w:val="ListParagraph"/>
              <w:numPr>
                <w:ilvl w:val="1"/>
                <w:numId w:val="38"/>
              </w:num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Tutoring</w:t>
            </w:r>
          </w:p>
          <w:p w:rsidR="00153CF1" w:rsidRPr="004745E7" w:rsidRDefault="00153CF1" w:rsidP="00153CF1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 xml:space="preserve">With L </w:t>
            </w:r>
            <w:proofErr w:type="spellStart"/>
            <w:r w:rsidR="001D571C"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Merrel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96BB6" w:rsidRPr="004500B9" w:rsidRDefault="00396BB6" w:rsidP="00396BB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>Sutton Trust recommended programme</w:t>
            </w:r>
          </w:p>
          <w:p w:rsidR="00396BB6" w:rsidRPr="004500B9" w:rsidRDefault="00396BB6" w:rsidP="00396BB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 xml:space="preserve">% of PP </w:t>
            </w:r>
            <w:proofErr w:type="spellStart"/>
            <w:r w:rsidRPr="004500B9">
              <w:rPr>
                <w:rFonts w:ascii="Arial Narrow" w:hAnsi="Arial Narrow" w:cs="Arial"/>
                <w:sz w:val="18"/>
                <w:szCs w:val="20"/>
              </w:rPr>
              <w:t>chn</w:t>
            </w:r>
            <w:proofErr w:type="spellEnd"/>
            <w:r w:rsidRPr="004500B9">
              <w:rPr>
                <w:rFonts w:ascii="Arial Narrow" w:hAnsi="Arial Narrow" w:cs="Arial"/>
                <w:sz w:val="18"/>
                <w:szCs w:val="20"/>
              </w:rPr>
              <w:t xml:space="preserve"> lower than non PP in Writing</w:t>
            </w:r>
          </w:p>
          <w:p w:rsidR="004500B9" w:rsidRPr="004500B9" w:rsidRDefault="004500B9" w:rsidP="00396BB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>On-going evaluation of programme impact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6BB6" w:rsidRPr="00FE20EE" w:rsidRDefault="00396BB6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A4E2D">
              <w:rPr>
                <w:rFonts w:ascii="Arial Narrow" w:hAnsi="Arial Narrow" w:cs="Arial"/>
                <w:sz w:val="20"/>
                <w:szCs w:val="20"/>
              </w:rPr>
              <w:t xml:space="preserve">Review of progress and attainment in termly review – PP Individuals reviewed </w:t>
            </w:r>
          </w:p>
        </w:tc>
        <w:tc>
          <w:tcPr>
            <w:tcW w:w="1417" w:type="dxa"/>
          </w:tcPr>
          <w:p w:rsidR="00396BB6" w:rsidRPr="004745E7" w:rsidRDefault="00396BB6" w:rsidP="00D04B89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LN</w:t>
            </w:r>
          </w:p>
          <w:p w:rsidR="006C24FB" w:rsidRPr="004745E7" w:rsidRDefault="006C24FB" w:rsidP="00D04B89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£ as above</w:t>
            </w:r>
          </w:p>
        </w:tc>
        <w:tc>
          <w:tcPr>
            <w:tcW w:w="2835" w:type="dxa"/>
          </w:tcPr>
          <w:p w:rsidR="00396BB6" w:rsidRPr="00326C32" w:rsidRDefault="00153CF1" w:rsidP="00D04B89">
            <w:pPr>
              <w:spacing w:after="0"/>
              <w:rPr>
                <w:rFonts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</w:tc>
      </w:tr>
      <w:tr w:rsidR="00F67766" w:rsidRPr="00326C32" w:rsidTr="00F67766">
        <w:trPr>
          <w:trHeight w:hRule="exact" w:val="787"/>
        </w:trPr>
        <w:tc>
          <w:tcPr>
            <w:tcW w:w="2235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</w:t>
            </w:r>
          </w:p>
          <w:p w:rsidR="00F67766" w:rsidRPr="00326C32" w:rsidRDefault="00F67766" w:rsidP="00CE11A6">
            <w:pPr>
              <w:spacing w:after="0"/>
              <w:rPr>
                <w:rFonts w:cs="Arial"/>
              </w:rPr>
            </w:pPr>
            <w:r w:rsidRPr="00126F76">
              <w:rPr>
                <w:rFonts w:ascii="Arial Narrow" w:hAnsi="Arial Narrow" w:cs="Arial"/>
                <w:sz w:val="20"/>
              </w:rPr>
              <w:t xml:space="preserve">Improved attainment and progress in </w:t>
            </w:r>
            <w:r>
              <w:rPr>
                <w:rFonts w:ascii="Arial Narrow" w:hAnsi="Arial Narrow" w:cs="Arial"/>
                <w:sz w:val="20"/>
              </w:rPr>
              <w:t>maths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F67766" w:rsidRPr="004745E7" w:rsidRDefault="00F67766" w:rsidP="00CE11A6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Small group tuition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F67766" w:rsidRPr="00C22B4C" w:rsidRDefault="00F67766" w:rsidP="00CE11A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>Sutton Trust recommended programme</w:t>
            </w:r>
          </w:p>
          <w:p w:rsidR="00F67766" w:rsidRPr="00C22B4C" w:rsidRDefault="00F67766" w:rsidP="00CE11A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>On-going evaluation of programme impact</w:t>
            </w:r>
          </w:p>
          <w:p w:rsidR="00F67766" w:rsidRPr="00C22B4C" w:rsidRDefault="00F67766" w:rsidP="00CE11A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 xml:space="preserve">% of PP </w:t>
            </w:r>
            <w:proofErr w:type="spellStart"/>
            <w:r w:rsidRPr="00C22B4C">
              <w:rPr>
                <w:rFonts w:ascii="Arial Narrow" w:hAnsi="Arial Narrow" w:cs="Arial"/>
                <w:sz w:val="18"/>
                <w:szCs w:val="20"/>
              </w:rPr>
              <w:t>chn</w:t>
            </w:r>
            <w:proofErr w:type="spellEnd"/>
            <w:r w:rsidRPr="00C22B4C">
              <w:rPr>
                <w:rFonts w:ascii="Arial Narrow" w:hAnsi="Arial Narrow" w:cs="Arial"/>
                <w:sz w:val="18"/>
                <w:szCs w:val="20"/>
              </w:rPr>
              <w:t xml:space="preserve"> lower than non PP in Maths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F67766" w:rsidRPr="00C22B4C" w:rsidRDefault="00F67766" w:rsidP="00CE11A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2B4C">
              <w:rPr>
                <w:rFonts w:ascii="Arial Narrow" w:hAnsi="Arial Narrow" w:cs="Arial"/>
                <w:sz w:val="20"/>
                <w:szCs w:val="20"/>
              </w:rPr>
              <w:t xml:space="preserve">Review of progress and attainment in termly review – PP Individuals reviewed </w:t>
            </w:r>
          </w:p>
        </w:tc>
        <w:tc>
          <w:tcPr>
            <w:tcW w:w="1417" w:type="dxa"/>
          </w:tcPr>
          <w:p w:rsidR="00F67766" w:rsidRPr="004745E7" w:rsidRDefault="00F67766" w:rsidP="00CE11A6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LN</w:t>
            </w:r>
          </w:p>
          <w:p w:rsidR="00F67766" w:rsidRPr="004745E7" w:rsidRDefault="00F67766" w:rsidP="00CE11A6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£ as above</w:t>
            </w:r>
          </w:p>
        </w:tc>
        <w:tc>
          <w:tcPr>
            <w:tcW w:w="2835" w:type="dxa"/>
          </w:tcPr>
          <w:p w:rsidR="00F67766" w:rsidRPr="00C22B4C" w:rsidRDefault="00F67766" w:rsidP="00CE11A6">
            <w:pPr>
              <w:spacing w:after="0"/>
              <w:rPr>
                <w:rFonts w:cs="Arial"/>
              </w:rPr>
            </w:pPr>
            <w:r w:rsidRPr="00C22B4C"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</w:tc>
      </w:tr>
      <w:tr w:rsidR="00F67766" w:rsidRPr="00326C32" w:rsidTr="00F67766">
        <w:trPr>
          <w:trHeight w:hRule="exact" w:val="787"/>
        </w:trPr>
        <w:tc>
          <w:tcPr>
            <w:tcW w:w="223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67766" w:rsidRPr="00126F76" w:rsidRDefault="00F67766" w:rsidP="00D04B8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F67766" w:rsidRPr="004745E7" w:rsidRDefault="00F67766" w:rsidP="00CE11A6">
            <w:pPr>
              <w:pStyle w:val="ListParagraph"/>
              <w:numPr>
                <w:ilvl w:val="1"/>
                <w:numId w:val="37"/>
              </w:num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Tutoring</w:t>
            </w:r>
          </w:p>
          <w:p w:rsidR="00F67766" w:rsidRPr="004745E7" w:rsidRDefault="00F67766" w:rsidP="00F67766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 xml:space="preserve">With L </w:t>
            </w:r>
            <w:proofErr w:type="spellStart"/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Merrel</w:t>
            </w:r>
            <w:proofErr w:type="spellEnd"/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F67766" w:rsidRPr="004500B9" w:rsidRDefault="00F67766" w:rsidP="00CE11A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>Sutton Trust recommended programme</w:t>
            </w:r>
          </w:p>
          <w:p w:rsidR="00F67766" w:rsidRPr="004500B9" w:rsidRDefault="00F67766" w:rsidP="00CE11A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 xml:space="preserve">% of PP </w:t>
            </w:r>
            <w:proofErr w:type="spellStart"/>
            <w:r w:rsidRPr="004500B9">
              <w:rPr>
                <w:rFonts w:ascii="Arial Narrow" w:hAnsi="Arial Narrow" w:cs="Arial"/>
                <w:sz w:val="18"/>
                <w:szCs w:val="20"/>
              </w:rPr>
              <w:t>chn</w:t>
            </w:r>
            <w:proofErr w:type="spellEnd"/>
            <w:r w:rsidRPr="004500B9">
              <w:rPr>
                <w:rFonts w:ascii="Arial Narrow" w:hAnsi="Arial Narrow" w:cs="Arial"/>
                <w:sz w:val="18"/>
                <w:szCs w:val="20"/>
              </w:rPr>
              <w:t xml:space="preserve"> lower than non PP in Maths</w:t>
            </w:r>
          </w:p>
          <w:p w:rsidR="00F67766" w:rsidRPr="004500B9" w:rsidRDefault="00F67766" w:rsidP="00396BB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>On-going evaluation of programme impact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F67766" w:rsidRPr="00CA4E2D" w:rsidRDefault="00F67766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A4E2D">
              <w:rPr>
                <w:rFonts w:ascii="Arial Narrow" w:hAnsi="Arial Narrow" w:cs="Arial"/>
                <w:sz w:val="20"/>
                <w:szCs w:val="20"/>
              </w:rPr>
              <w:t xml:space="preserve">Review of progress and attainment in termly review – PP Individuals reviewed </w:t>
            </w:r>
          </w:p>
        </w:tc>
        <w:tc>
          <w:tcPr>
            <w:tcW w:w="1417" w:type="dxa"/>
          </w:tcPr>
          <w:p w:rsidR="00F67766" w:rsidRPr="004745E7" w:rsidRDefault="00F67766" w:rsidP="00CE11A6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LN</w:t>
            </w:r>
          </w:p>
          <w:p w:rsidR="00F67766" w:rsidRPr="004745E7" w:rsidRDefault="00F67766" w:rsidP="00D04B89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£ as above</w:t>
            </w:r>
          </w:p>
        </w:tc>
        <w:tc>
          <w:tcPr>
            <w:tcW w:w="2835" w:type="dxa"/>
          </w:tcPr>
          <w:p w:rsidR="00F67766" w:rsidRDefault="00F67766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</w:tc>
      </w:tr>
      <w:tr w:rsidR="00F67766" w:rsidRPr="00326C32" w:rsidTr="0067069E">
        <w:trPr>
          <w:trHeight w:hRule="exact" w:val="11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 +C + D</w:t>
            </w:r>
          </w:p>
          <w:p w:rsidR="00F67766" w:rsidRPr="00126F76" w:rsidRDefault="00F67766" w:rsidP="00CE11A6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Raise parental involvement in home learning and interaction with the school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F67766" w:rsidRPr="004745E7" w:rsidRDefault="00F67766" w:rsidP="00CE11A6">
            <w:pPr>
              <w:spacing w:after="0"/>
              <w:ind w:left="360" w:hanging="36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Focus children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F67766" w:rsidRPr="004500B9" w:rsidRDefault="00F67766" w:rsidP="00CE11A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4500B9">
              <w:rPr>
                <w:rFonts w:ascii="Arial Narrow" w:hAnsi="Arial Narrow" w:cs="Arial"/>
                <w:sz w:val="18"/>
                <w:szCs w:val="20"/>
              </w:rPr>
              <w:t>We believe that improved parental involvement in home learning and interaction with school will help to improve children’s outcomes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F67766" w:rsidRPr="00CA4E2D" w:rsidRDefault="00F67766" w:rsidP="00CE11A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Termly review and governor monitoring of focus children group attainment and progress indicators</w:t>
            </w:r>
          </w:p>
        </w:tc>
        <w:tc>
          <w:tcPr>
            <w:tcW w:w="1417" w:type="dxa"/>
          </w:tcPr>
          <w:p w:rsidR="00F67766" w:rsidRPr="004745E7" w:rsidRDefault="00F67766" w:rsidP="00CE11A6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MF</w:t>
            </w:r>
          </w:p>
          <w:p w:rsidR="00F67766" w:rsidRPr="004745E7" w:rsidRDefault="00F67766" w:rsidP="00CE11A6">
            <w:pPr>
              <w:spacing w:after="0"/>
              <w:rPr>
                <w:rFonts w:cs="Arial"/>
                <w:sz w:val="20"/>
                <w:szCs w:val="20"/>
                <w:highlight w:val="green"/>
              </w:rPr>
            </w:pPr>
            <w:r w:rsidRPr="004745E7">
              <w:rPr>
                <w:rFonts w:cs="Arial"/>
                <w:sz w:val="20"/>
                <w:szCs w:val="20"/>
                <w:highlight w:val="green"/>
              </w:rPr>
              <w:t>£0</w:t>
            </w:r>
          </w:p>
        </w:tc>
        <w:tc>
          <w:tcPr>
            <w:tcW w:w="2835" w:type="dxa"/>
          </w:tcPr>
          <w:p w:rsidR="00F67766" w:rsidRDefault="00F67766" w:rsidP="00CE11A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Pupil progress meetings for Autumn, Spring and Summer</w:t>
            </w:r>
          </w:p>
        </w:tc>
      </w:tr>
      <w:tr w:rsidR="00F67766" w:rsidRPr="00326C32" w:rsidTr="00F67766">
        <w:trPr>
          <w:trHeight w:hRule="exact" w:val="390"/>
        </w:trPr>
        <w:tc>
          <w:tcPr>
            <w:tcW w:w="12582" w:type="dxa"/>
            <w:gridSpan w:val="5"/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F67766" w:rsidRPr="00326C32" w:rsidRDefault="00F67766" w:rsidP="00CE11A6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F67766" w:rsidRPr="00326C32" w:rsidRDefault="00F67766" w:rsidP="00CE11A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£1</w:t>
            </w:r>
            <w:r w:rsidR="00D85889">
              <w:rPr>
                <w:rFonts w:cs="Arial"/>
              </w:rPr>
              <w:t>9,862</w:t>
            </w:r>
            <w:r w:rsidR="00544812">
              <w:rPr>
                <w:rFonts w:cs="Arial"/>
              </w:rPr>
              <w:t xml:space="preserve"> </w:t>
            </w:r>
            <w:r w:rsidR="00544812" w:rsidRPr="00544812">
              <w:rPr>
                <w:rFonts w:cs="Arial"/>
                <w:color w:val="FF0000"/>
              </w:rPr>
              <w:t>£17,547</w:t>
            </w:r>
          </w:p>
        </w:tc>
      </w:tr>
    </w:tbl>
    <w:p w:rsidR="00906441" w:rsidRDefault="00906441" w:rsidP="00596E74">
      <w:pPr>
        <w:spacing w:after="0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4253"/>
        <w:gridCol w:w="2835"/>
        <w:gridCol w:w="1417"/>
        <w:gridCol w:w="2835"/>
      </w:tblGrid>
      <w:tr w:rsidR="00326C32" w:rsidRPr="00326C32" w:rsidTr="003945BB">
        <w:trPr>
          <w:trHeight w:hRule="exact" w:val="340"/>
        </w:trPr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326C32" w:rsidRPr="00326C32" w:rsidTr="00503DB3">
        <w:trPr>
          <w:trHeight w:hRule="exact" w:val="765"/>
        </w:trPr>
        <w:tc>
          <w:tcPr>
            <w:tcW w:w="223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503DB3" w:rsidRDefault="00326C32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03DB3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503DB3" w:rsidRDefault="00326C32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03DB3">
              <w:rPr>
                <w:rFonts w:cs="Arial"/>
                <w:b/>
                <w:sz w:val="22"/>
                <w:szCs w:val="22"/>
              </w:rPr>
              <w:t>Chosen action / approach</w:t>
            </w:r>
          </w:p>
        </w:tc>
        <w:tc>
          <w:tcPr>
            <w:tcW w:w="425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503DB3" w:rsidRDefault="00EA4174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03DB3">
              <w:rPr>
                <w:rFonts w:cs="Arial"/>
                <w:b/>
                <w:sz w:val="22"/>
                <w:szCs w:val="22"/>
              </w:rPr>
              <w:t>What is the evidence and</w:t>
            </w:r>
            <w:r w:rsidR="00326C32" w:rsidRPr="00503DB3">
              <w:rPr>
                <w:rFonts w:cs="Arial"/>
                <w:b/>
                <w:sz w:val="22"/>
                <w:szCs w:val="22"/>
              </w:rPr>
              <w:t xml:space="preserve"> rationale for this choice?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326C32" w:rsidRPr="00503DB3" w:rsidRDefault="00326C32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03DB3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26C32" w:rsidRPr="00503DB3" w:rsidRDefault="00326C32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03DB3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6C32" w:rsidRPr="00503DB3" w:rsidRDefault="00EA4174" w:rsidP="00D04B89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503DB3"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 w:rsidR="00503DB3" w:rsidRPr="00326C32" w:rsidTr="00C95876">
        <w:trPr>
          <w:trHeight w:hRule="exact" w:val="147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 +C + D</w:t>
            </w:r>
          </w:p>
          <w:p w:rsidR="00503DB3" w:rsidRDefault="00503DB3" w:rsidP="00D04B89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Improved learning behaviour leading to raised progress and attainment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503DB3" w:rsidRPr="004745E7" w:rsidRDefault="00503DB3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Meta cognition and self-regulation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503DB3" w:rsidRDefault="00503DB3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5E7FE4">
              <w:rPr>
                <w:rFonts w:ascii="Arial Narrow" w:hAnsi="Arial Narrow" w:cs="Arial"/>
                <w:sz w:val="18"/>
                <w:szCs w:val="20"/>
              </w:rPr>
              <w:t>Sutton Trust recommended programme</w:t>
            </w:r>
          </w:p>
          <w:p w:rsidR="00C95876" w:rsidRPr="005E7FE4" w:rsidRDefault="00C95876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Evidence based approach that will demonstrate positive impact with children both academically and socially. Improvements in this area will radiate to all areas of a child’s life.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503DB3" w:rsidRDefault="0016015A" w:rsidP="00D04B89">
            <w:pPr>
              <w:spacing w:after="0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Spring and Summer</w:t>
            </w:r>
            <w:r w:rsidRPr="005E7FE4">
              <w:rPr>
                <w:rFonts w:ascii="Arial Narrow" w:hAnsi="Arial Narrow" w:cs="Arial"/>
                <w:sz w:val="18"/>
              </w:rPr>
              <w:t xml:space="preserve"> review of learning behaviours adopted in classrooms</w:t>
            </w:r>
          </w:p>
          <w:p w:rsidR="0016015A" w:rsidRPr="005E7FE4" w:rsidRDefault="0016015A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5E7FE4">
              <w:rPr>
                <w:rFonts w:ascii="Arial Narrow" w:hAnsi="Arial Narrow" w:cs="Arial"/>
                <w:sz w:val="18"/>
              </w:rPr>
              <w:t>Ongoing review of classroom pedagog</w:t>
            </w:r>
            <w:r>
              <w:rPr>
                <w:rFonts w:ascii="Arial Narrow" w:hAnsi="Arial Narrow" w:cs="Arial"/>
                <w:sz w:val="18"/>
              </w:rPr>
              <w:t>y to adopt most effective teaching strategies.</w:t>
            </w:r>
          </w:p>
        </w:tc>
        <w:tc>
          <w:tcPr>
            <w:tcW w:w="1417" w:type="dxa"/>
          </w:tcPr>
          <w:p w:rsidR="00503DB3" w:rsidRPr="004745E7" w:rsidRDefault="00FE430E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DB</w:t>
            </w:r>
          </w:p>
          <w:p w:rsidR="00FE430E" w:rsidRPr="004745E7" w:rsidRDefault="00FE430E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£0</w:t>
            </w:r>
          </w:p>
        </w:tc>
        <w:tc>
          <w:tcPr>
            <w:tcW w:w="2835" w:type="dxa"/>
          </w:tcPr>
          <w:p w:rsidR="00503DB3" w:rsidRPr="003945BB" w:rsidRDefault="0016015A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E7FE4">
              <w:rPr>
                <w:rFonts w:ascii="Arial Narrow" w:hAnsi="Arial Narrow" w:cs="Arial"/>
                <w:sz w:val="20"/>
              </w:rPr>
              <w:t>Reviewed in Learning Blink in Spring and Summer Terms</w:t>
            </w:r>
          </w:p>
        </w:tc>
      </w:tr>
      <w:tr w:rsidR="004500B9" w:rsidRPr="00326C32" w:rsidTr="00C95876">
        <w:trPr>
          <w:trHeight w:hRule="exact" w:val="136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 +C + D + F</w:t>
            </w:r>
          </w:p>
          <w:p w:rsidR="004500B9" w:rsidRDefault="004500B9" w:rsidP="00D04B89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Improved understanding of Barriers to learning faced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4500B9" w:rsidRPr="004745E7" w:rsidRDefault="004500B9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Ongoing Special</w:t>
            </w:r>
            <w:r w:rsidR="00795C89"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 xml:space="preserve"> Educational Needs assessment, support and guidance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4500B9" w:rsidRPr="00C22B4C" w:rsidRDefault="00795C89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>Support from local special school</w:t>
            </w:r>
          </w:p>
          <w:p w:rsidR="00090CB9" w:rsidRPr="00C22B4C" w:rsidRDefault="00090CB9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>Additional immediate Education Psychologist visits for PP children not meeting initial threshold of Ed Psych Visit allocation.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500B9" w:rsidRPr="00C22B4C" w:rsidRDefault="00795C89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>Review with SEN coordinator and teaching staff as to value of advice given and ability to assess and improve provision for those children with Special educational needs</w:t>
            </w:r>
          </w:p>
        </w:tc>
        <w:tc>
          <w:tcPr>
            <w:tcW w:w="1417" w:type="dxa"/>
          </w:tcPr>
          <w:p w:rsidR="004500B9" w:rsidRPr="004745E7" w:rsidRDefault="00090CB9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LN</w:t>
            </w:r>
          </w:p>
          <w:p w:rsidR="00090CB9" w:rsidRPr="004745E7" w:rsidRDefault="00C22B4C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£</w:t>
            </w:r>
            <w:r w:rsidR="002E7CD2"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>8,000</w:t>
            </w:r>
          </w:p>
        </w:tc>
        <w:tc>
          <w:tcPr>
            <w:tcW w:w="2835" w:type="dxa"/>
          </w:tcPr>
          <w:p w:rsidR="004500B9" w:rsidRPr="00C22B4C" w:rsidRDefault="0016015A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2B4C">
              <w:rPr>
                <w:rFonts w:ascii="Arial Narrow" w:hAnsi="Arial Narrow" w:cs="Arial"/>
                <w:sz w:val="20"/>
                <w:szCs w:val="20"/>
              </w:rPr>
              <w:t xml:space="preserve">Ongoing evaluative process in liaison with </w:t>
            </w:r>
            <w:proofErr w:type="spellStart"/>
            <w:r w:rsidRPr="00C22B4C">
              <w:rPr>
                <w:rFonts w:ascii="Arial Narrow" w:hAnsi="Arial Narrow" w:cs="Arial"/>
                <w:sz w:val="20"/>
                <w:szCs w:val="20"/>
              </w:rPr>
              <w:t>SENCo</w:t>
            </w:r>
            <w:proofErr w:type="spellEnd"/>
            <w:r w:rsidRPr="00C22B4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6015A" w:rsidRPr="00C22B4C" w:rsidRDefault="0016015A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2B4C">
              <w:rPr>
                <w:rFonts w:ascii="Arial Narrow" w:hAnsi="Arial Narrow" w:cs="Arial"/>
                <w:sz w:val="20"/>
                <w:szCs w:val="20"/>
              </w:rPr>
              <w:t>Reviewed with HT in Summer Term</w:t>
            </w:r>
          </w:p>
          <w:p w:rsidR="00C44801" w:rsidRPr="00C22B4C" w:rsidRDefault="00C44801" w:rsidP="00D04B89">
            <w:pPr>
              <w:spacing w:after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FE430E" w:rsidRPr="00326C32" w:rsidTr="00F67766">
        <w:trPr>
          <w:trHeight w:hRule="exact" w:val="801"/>
        </w:trPr>
        <w:tc>
          <w:tcPr>
            <w:tcW w:w="2235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 +C + D</w:t>
            </w:r>
          </w:p>
          <w:p w:rsidR="00FE430E" w:rsidRPr="00326C32" w:rsidRDefault="00FE430E" w:rsidP="00D04B89">
            <w:pPr>
              <w:spacing w:after="0"/>
              <w:rPr>
                <w:rFonts w:cs="Arial"/>
              </w:rPr>
            </w:pPr>
            <w:r>
              <w:rPr>
                <w:rFonts w:ascii="Arial Narrow" w:hAnsi="Arial Narrow" w:cs="Arial"/>
                <w:sz w:val="20"/>
              </w:rPr>
              <w:t>Improved well-being, ensuring children are ready to learn.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FE430E" w:rsidRPr="004745E7" w:rsidRDefault="00FE430E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szCs w:val="20"/>
                <w:highlight w:val="green"/>
              </w:rPr>
              <w:t xml:space="preserve">Supplementing costs of school trips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FE430E" w:rsidRPr="005E7FE4" w:rsidRDefault="00FE430E" w:rsidP="00090CB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5E7FE4">
              <w:rPr>
                <w:rFonts w:ascii="Arial Narrow" w:hAnsi="Arial Narrow" w:cs="Arial"/>
                <w:sz w:val="18"/>
                <w:szCs w:val="20"/>
              </w:rPr>
              <w:t xml:space="preserve">To ensure PP children are able to access </w:t>
            </w:r>
            <w:r w:rsidR="00090CB9" w:rsidRPr="005E7FE4">
              <w:rPr>
                <w:rFonts w:ascii="Arial Narrow" w:hAnsi="Arial Narrow" w:cs="Arial"/>
                <w:sz w:val="18"/>
                <w:szCs w:val="20"/>
              </w:rPr>
              <w:t>school trips and take part as all children are able to.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E430E" w:rsidRPr="005E7FE4" w:rsidRDefault="00FE430E" w:rsidP="0067069E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5E7FE4">
              <w:rPr>
                <w:rFonts w:ascii="Arial Narrow" w:hAnsi="Arial Narrow" w:cs="Arial"/>
                <w:sz w:val="18"/>
                <w:szCs w:val="20"/>
              </w:rPr>
              <w:t xml:space="preserve">HT discuss with families support requirements to allow children to access provision. </w:t>
            </w:r>
          </w:p>
        </w:tc>
        <w:tc>
          <w:tcPr>
            <w:tcW w:w="1417" w:type="dxa"/>
          </w:tcPr>
          <w:p w:rsidR="00FE430E" w:rsidRPr="00691E3F" w:rsidRDefault="00FE430E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MF</w:t>
            </w:r>
            <w:r w:rsidR="00090CB9"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 xml:space="preserve"> </w:t>
            </w:r>
          </w:p>
          <w:p w:rsidR="00FE430E" w:rsidRPr="00691E3F" w:rsidRDefault="00FE430E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£</w:t>
            </w:r>
            <w:r w:rsidR="003F38AB"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2,000</w:t>
            </w:r>
          </w:p>
          <w:p w:rsidR="004745E7" w:rsidRPr="003945BB" w:rsidRDefault="00691E3F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color w:val="FF0000"/>
                <w:sz w:val="20"/>
                <w:szCs w:val="20"/>
                <w:highlight w:val="green"/>
              </w:rPr>
              <w:t>£3,621 + clubs</w:t>
            </w:r>
          </w:p>
        </w:tc>
        <w:tc>
          <w:tcPr>
            <w:tcW w:w="2835" w:type="dxa"/>
            <w:vMerge w:val="restart"/>
          </w:tcPr>
          <w:p w:rsidR="00FE430E" w:rsidRPr="005E7FE4" w:rsidRDefault="00FE430E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5E7FE4">
              <w:rPr>
                <w:rFonts w:ascii="Arial Narrow" w:hAnsi="Arial Narrow" w:cs="Arial"/>
                <w:sz w:val="18"/>
                <w:szCs w:val="20"/>
              </w:rPr>
              <w:t>% of PP accessing the extra</w:t>
            </w:r>
            <w:r w:rsidR="003F38AB" w:rsidRPr="005E7FE4">
              <w:rPr>
                <w:rFonts w:ascii="Arial Narrow" w:hAnsi="Arial Narrow" w:cs="Arial"/>
                <w:sz w:val="18"/>
                <w:szCs w:val="20"/>
              </w:rPr>
              <w:t>-</w:t>
            </w:r>
            <w:r w:rsidRPr="005E7FE4">
              <w:rPr>
                <w:rFonts w:ascii="Arial Narrow" w:hAnsi="Arial Narrow" w:cs="Arial"/>
                <w:sz w:val="18"/>
                <w:szCs w:val="20"/>
              </w:rPr>
              <w:t>curricular</w:t>
            </w:r>
            <w:r w:rsidR="003F38AB" w:rsidRPr="005E7FE4">
              <w:rPr>
                <w:rFonts w:ascii="Arial Narrow" w:hAnsi="Arial Narrow" w:cs="Arial"/>
                <w:sz w:val="18"/>
                <w:szCs w:val="20"/>
              </w:rPr>
              <w:t xml:space="preserve"> provision</w:t>
            </w:r>
          </w:p>
          <w:p w:rsidR="003F38AB" w:rsidRPr="005E7FE4" w:rsidRDefault="003F38AB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5E7FE4">
              <w:rPr>
                <w:rFonts w:ascii="Arial Narrow" w:hAnsi="Arial Narrow" w:cs="Arial"/>
                <w:sz w:val="18"/>
                <w:szCs w:val="20"/>
              </w:rPr>
              <w:t>Child survey – well being – compare PP to non PP</w:t>
            </w:r>
          </w:p>
          <w:p w:rsidR="003F38AB" w:rsidRPr="005E7FE4" w:rsidRDefault="003F38AB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5E7FE4">
              <w:rPr>
                <w:rFonts w:ascii="Arial Narrow" w:hAnsi="Arial Narrow" w:cs="Arial"/>
                <w:sz w:val="18"/>
                <w:szCs w:val="20"/>
              </w:rPr>
              <w:t>Proportion of PP accessing counselling compared to non PP</w:t>
            </w:r>
          </w:p>
          <w:p w:rsidR="003F38AB" w:rsidRPr="005E7FE4" w:rsidRDefault="0016015A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Summer Term 2017</w:t>
            </w:r>
          </w:p>
        </w:tc>
      </w:tr>
      <w:tr w:rsidR="00FE430E" w:rsidRPr="00326C32" w:rsidTr="0067069E">
        <w:trPr>
          <w:trHeight w:hRule="exact" w:val="1000"/>
        </w:trPr>
        <w:tc>
          <w:tcPr>
            <w:tcW w:w="2235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E430E" w:rsidRDefault="00FE430E" w:rsidP="00D04B89">
            <w:pPr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FE430E" w:rsidRPr="004745E7" w:rsidRDefault="00FE430E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4745E7">
              <w:rPr>
                <w:rFonts w:ascii="Arial Narrow" w:hAnsi="Arial Narrow" w:cs="Arial"/>
                <w:sz w:val="20"/>
                <w:highlight w:val="green"/>
              </w:rPr>
              <w:t>1-1 Counselling service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FE430E" w:rsidRPr="00C22B4C" w:rsidRDefault="00FE430E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  <w:szCs w:val="20"/>
              </w:rPr>
              <w:t xml:space="preserve">% of PP </w:t>
            </w:r>
            <w:proofErr w:type="spellStart"/>
            <w:r w:rsidRPr="00C22B4C">
              <w:rPr>
                <w:rFonts w:ascii="Arial Narrow" w:hAnsi="Arial Narrow" w:cs="Arial"/>
                <w:sz w:val="18"/>
                <w:szCs w:val="20"/>
              </w:rPr>
              <w:t>chn</w:t>
            </w:r>
            <w:proofErr w:type="spellEnd"/>
            <w:r w:rsidRPr="00C22B4C">
              <w:rPr>
                <w:rFonts w:ascii="Arial Narrow" w:hAnsi="Arial Narrow" w:cs="Arial"/>
                <w:sz w:val="18"/>
                <w:szCs w:val="20"/>
              </w:rPr>
              <w:t xml:space="preserve"> experiencing barriers to learning due to social circumstance outside of school hours and their emotional resilience to be ready to learn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E430E" w:rsidRPr="00C22B4C" w:rsidRDefault="00FE430E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C22B4C">
              <w:rPr>
                <w:rFonts w:ascii="Arial Narrow" w:hAnsi="Arial Narrow" w:cs="Arial"/>
                <w:sz w:val="18"/>
              </w:rPr>
              <w:t>Counselling review with LN and MF</w:t>
            </w:r>
          </w:p>
        </w:tc>
        <w:tc>
          <w:tcPr>
            <w:tcW w:w="1417" w:type="dxa"/>
          </w:tcPr>
          <w:p w:rsidR="00FE430E" w:rsidRPr="00691E3F" w:rsidRDefault="00FE430E" w:rsidP="00D04B89">
            <w:pPr>
              <w:spacing w:after="0"/>
              <w:rPr>
                <w:rFonts w:ascii="Arial Narrow" w:hAnsi="Arial Narrow" w:cs="Arial"/>
                <w:sz w:val="20"/>
                <w:highlight w:val="green"/>
              </w:rPr>
            </w:pPr>
            <w:r w:rsidRPr="00691E3F">
              <w:rPr>
                <w:rFonts w:ascii="Arial Narrow" w:hAnsi="Arial Narrow" w:cs="Arial"/>
                <w:sz w:val="20"/>
                <w:highlight w:val="green"/>
              </w:rPr>
              <w:t>LN</w:t>
            </w:r>
          </w:p>
          <w:p w:rsidR="00FE430E" w:rsidRPr="00691E3F" w:rsidRDefault="00FE430E" w:rsidP="00D04B89">
            <w:pPr>
              <w:spacing w:after="0"/>
              <w:rPr>
                <w:rFonts w:ascii="Arial Narrow" w:hAnsi="Arial Narrow" w:cs="Arial"/>
                <w:sz w:val="20"/>
                <w:highlight w:val="green"/>
              </w:rPr>
            </w:pPr>
            <w:r w:rsidRPr="00691E3F">
              <w:rPr>
                <w:rFonts w:ascii="Arial Narrow" w:hAnsi="Arial Narrow" w:cs="Arial"/>
                <w:sz w:val="20"/>
                <w:highlight w:val="green"/>
              </w:rPr>
              <w:t>£</w:t>
            </w:r>
            <w:r w:rsidR="00EA127D" w:rsidRPr="00691E3F">
              <w:rPr>
                <w:rFonts w:ascii="Arial Narrow" w:hAnsi="Arial Narrow" w:cs="Arial"/>
                <w:sz w:val="20"/>
                <w:highlight w:val="green"/>
              </w:rPr>
              <w:t>4</w:t>
            </w:r>
            <w:r w:rsidR="005E49E6" w:rsidRPr="00691E3F">
              <w:rPr>
                <w:rFonts w:ascii="Arial Narrow" w:hAnsi="Arial Narrow" w:cs="Arial"/>
                <w:sz w:val="20"/>
                <w:highlight w:val="green"/>
              </w:rPr>
              <w:t>,</w:t>
            </w:r>
            <w:r w:rsidR="00EA127D" w:rsidRPr="00691E3F">
              <w:rPr>
                <w:rFonts w:ascii="Arial Narrow" w:hAnsi="Arial Narrow" w:cs="Arial"/>
                <w:sz w:val="20"/>
                <w:highlight w:val="green"/>
              </w:rPr>
              <w:t>2</w:t>
            </w:r>
            <w:r w:rsidR="005E49E6" w:rsidRPr="00691E3F">
              <w:rPr>
                <w:rFonts w:ascii="Arial Narrow" w:hAnsi="Arial Narrow" w:cs="Arial"/>
                <w:sz w:val="20"/>
                <w:highlight w:val="green"/>
              </w:rPr>
              <w:t>00</w:t>
            </w:r>
          </w:p>
          <w:p w:rsidR="00691E3F" w:rsidRPr="00C22B4C" w:rsidRDefault="00691E3F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color w:val="FF0000"/>
                <w:sz w:val="20"/>
                <w:szCs w:val="20"/>
                <w:highlight w:val="green"/>
              </w:rPr>
              <w:t>£5,763</w:t>
            </w:r>
          </w:p>
        </w:tc>
        <w:tc>
          <w:tcPr>
            <w:tcW w:w="2835" w:type="dxa"/>
            <w:vMerge/>
          </w:tcPr>
          <w:p w:rsidR="00FE430E" w:rsidRPr="005E7FE4" w:rsidRDefault="00FE430E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1854F6" w:rsidRPr="00326C32" w:rsidTr="00C95876">
        <w:trPr>
          <w:trHeight w:val="44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 +C + D</w:t>
            </w:r>
          </w:p>
          <w:p w:rsidR="001854F6" w:rsidRPr="003945BB" w:rsidRDefault="001854F6" w:rsidP="00D04B89">
            <w:pPr>
              <w:spacing w:after="0"/>
              <w:rPr>
                <w:rFonts w:ascii="Arial Narrow" w:hAnsi="Arial Narrow" w:cs="Arial"/>
                <w:sz w:val="20"/>
              </w:rPr>
            </w:pPr>
            <w:r w:rsidRPr="003945BB">
              <w:rPr>
                <w:rFonts w:ascii="Arial Narrow" w:hAnsi="Arial Narrow" w:cs="Arial"/>
                <w:sz w:val="20"/>
              </w:rPr>
              <w:t>Improved parental / out of school hours support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1854F6" w:rsidRDefault="001854F6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Supplementing cost of out of hours clubs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1854F6" w:rsidRPr="005E7FE4" w:rsidRDefault="001854F6" w:rsidP="00D04B89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 ensure children take part in a wide base of sporting and extra-curricular opportunities.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1854F6" w:rsidRPr="005E7FE4" w:rsidRDefault="007B3813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Proportion of take up of PP families</w:t>
            </w:r>
          </w:p>
        </w:tc>
        <w:tc>
          <w:tcPr>
            <w:tcW w:w="1417" w:type="dxa"/>
          </w:tcPr>
          <w:p w:rsidR="001854F6" w:rsidRPr="00691E3F" w:rsidRDefault="001854F6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bookmarkStart w:id="1" w:name="_GoBack"/>
            <w:bookmarkEnd w:id="1"/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MF</w:t>
            </w:r>
          </w:p>
          <w:p w:rsidR="00691E3F" w:rsidRPr="003945BB" w:rsidRDefault="001854F6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£2,000</w:t>
            </w:r>
            <w:r w:rsidR="00691E3F"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 xml:space="preserve"> </w:t>
            </w:r>
            <w:r w:rsidR="00691E3F" w:rsidRPr="00691E3F">
              <w:rPr>
                <w:rFonts w:ascii="Arial Narrow" w:hAnsi="Arial Narrow" w:cs="Arial"/>
                <w:color w:val="FF0000"/>
                <w:sz w:val="20"/>
                <w:szCs w:val="20"/>
                <w:highlight w:val="green"/>
              </w:rPr>
              <w:t>above</w:t>
            </w:r>
          </w:p>
        </w:tc>
        <w:tc>
          <w:tcPr>
            <w:tcW w:w="2835" w:type="dxa"/>
          </w:tcPr>
          <w:p w:rsidR="001854F6" w:rsidRPr="005E7FE4" w:rsidRDefault="001854F6" w:rsidP="003F38AB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 w:rsidRPr="005E7FE4">
              <w:rPr>
                <w:rFonts w:ascii="Arial Narrow" w:hAnsi="Arial Narrow" w:cs="Arial"/>
                <w:sz w:val="18"/>
                <w:szCs w:val="20"/>
              </w:rPr>
              <w:t>% of PP accessing the extra-curricular provision</w:t>
            </w:r>
          </w:p>
          <w:p w:rsidR="001854F6" w:rsidRPr="005E7FE4" w:rsidRDefault="001854F6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7B0189" w:rsidRPr="00326C32" w:rsidTr="007B0189">
        <w:trPr>
          <w:trHeight w:val="82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 + E</w:t>
            </w:r>
          </w:p>
          <w:p w:rsidR="007B0189" w:rsidRPr="003945BB" w:rsidRDefault="007B0189" w:rsidP="00D04B89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Ensure good attendance is maintained by both PP and non PP groups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7B0189" w:rsidRDefault="007B0189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School processes to support and challenge poor attendance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7B0189" w:rsidRDefault="007B0189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National agenda to maintain high attendance, government expectations placed on schools.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7B0189" w:rsidRDefault="007B0189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School use robust systems to monitor and track attendance of all children.</w:t>
            </w:r>
          </w:p>
          <w:p w:rsidR="007B0189" w:rsidRPr="005E7FE4" w:rsidRDefault="007B0189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School buy into ACE attendance, compliance and enforcement from the LA</w:t>
            </w:r>
          </w:p>
        </w:tc>
        <w:tc>
          <w:tcPr>
            <w:tcW w:w="1417" w:type="dxa"/>
          </w:tcPr>
          <w:p w:rsidR="007B0189" w:rsidRPr="00691E3F" w:rsidRDefault="007B0189" w:rsidP="00D04B89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MF / NS</w:t>
            </w:r>
          </w:p>
          <w:p w:rsidR="007B0189" w:rsidRDefault="007B0189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£756</w:t>
            </w:r>
          </w:p>
        </w:tc>
        <w:tc>
          <w:tcPr>
            <w:tcW w:w="2835" w:type="dxa"/>
          </w:tcPr>
          <w:p w:rsidR="007B0189" w:rsidRPr="005E7FE4" w:rsidRDefault="007B0189" w:rsidP="003F38AB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Review </w:t>
            </w:r>
            <w:r w:rsidR="00C95876">
              <w:rPr>
                <w:rFonts w:ascii="Arial Narrow" w:hAnsi="Arial Narrow" w:cs="Arial"/>
                <w:sz w:val="18"/>
                <w:szCs w:val="20"/>
              </w:rPr>
              <w:t>attendance every half-term with focus on PP group.</w:t>
            </w:r>
          </w:p>
        </w:tc>
      </w:tr>
      <w:tr w:rsidR="00C95876" w:rsidRPr="00326C32" w:rsidTr="007B0189">
        <w:trPr>
          <w:trHeight w:val="82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67069E" w:rsidRPr="0067069E" w:rsidRDefault="0067069E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67069E">
              <w:rPr>
                <w:rFonts w:ascii="Arial Narrow" w:hAnsi="Arial Narrow" w:cs="Arial"/>
                <w:b/>
                <w:sz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</w:rPr>
              <w:t xml:space="preserve"> + B +C + D</w:t>
            </w:r>
          </w:p>
          <w:p w:rsidR="00C95876" w:rsidRDefault="00C95876" w:rsidP="00D04B89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Ensure PP children feel valued, appreciated and a part of the school ensuring no differences are raised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C95876" w:rsidRPr="00691E3F" w:rsidRDefault="00C95876" w:rsidP="00C95876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Inclusive environment</w:t>
            </w:r>
          </w:p>
          <w:p w:rsidR="00C95876" w:rsidRPr="00691E3F" w:rsidRDefault="00C95876" w:rsidP="00C95876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School value system</w:t>
            </w:r>
          </w:p>
          <w:p w:rsidR="007B3813" w:rsidRPr="00691E3F" w:rsidRDefault="00C95876" w:rsidP="007B3813">
            <w:pPr>
              <w:spacing w:after="0"/>
              <w:rPr>
                <w:rFonts w:ascii="Arial Narrow" w:hAnsi="Arial Narrow" w:cs="Arial"/>
                <w:sz w:val="20"/>
                <w:szCs w:val="20"/>
                <w:highlight w:val="green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Strong PHSE</w:t>
            </w:r>
            <w:r w:rsidR="007B3813"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 xml:space="preserve"> curriculum</w:t>
            </w:r>
          </w:p>
          <w:p w:rsidR="007B3813" w:rsidRDefault="007B3813" w:rsidP="007B381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Behaviour policy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C95876" w:rsidRDefault="00C95876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 ensure everyone feels included in all school activities</w:t>
            </w:r>
            <w:r w:rsidR="007B3813">
              <w:rPr>
                <w:rFonts w:ascii="Arial Narrow" w:hAnsi="Arial Narrow" w:cs="Arial"/>
                <w:sz w:val="20"/>
                <w:szCs w:val="20"/>
              </w:rPr>
              <w:t xml:space="preserve"> removing non inclusivity barriers to learning.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C95876" w:rsidRDefault="007B3813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Review and incidents or occurrences reported at pp meeting each term.</w:t>
            </w:r>
          </w:p>
        </w:tc>
        <w:tc>
          <w:tcPr>
            <w:tcW w:w="1417" w:type="dxa"/>
          </w:tcPr>
          <w:p w:rsidR="00C95876" w:rsidRDefault="007B3813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MF £0</w:t>
            </w:r>
          </w:p>
        </w:tc>
        <w:tc>
          <w:tcPr>
            <w:tcW w:w="2835" w:type="dxa"/>
          </w:tcPr>
          <w:p w:rsidR="00C95876" w:rsidRDefault="00C95876" w:rsidP="003F38AB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Child survey</w:t>
            </w:r>
          </w:p>
          <w:p w:rsidR="00C95876" w:rsidRDefault="00C95876" w:rsidP="00C95876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Observations with SLT &amp; PP Governor</w:t>
            </w:r>
          </w:p>
        </w:tc>
      </w:tr>
      <w:tr w:rsidR="00FF1F7F" w:rsidRPr="00326C32" w:rsidTr="007B0189">
        <w:trPr>
          <w:trHeight w:val="82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F1F7F" w:rsidRDefault="00C16663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Barrier </w:t>
            </w:r>
            <w:r w:rsidR="00FF1F7F">
              <w:rPr>
                <w:rFonts w:ascii="Arial Narrow" w:hAnsi="Arial Narrow" w:cs="Arial"/>
                <w:b/>
                <w:sz w:val="20"/>
              </w:rPr>
              <w:t>G</w:t>
            </w:r>
            <w:r>
              <w:rPr>
                <w:rFonts w:ascii="Arial Narrow" w:hAnsi="Arial Narrow" w:cs="Arial"/>
                <w:b/>
                <w:sz w:val="20"/>
              </w:rPr>
              <w:t xml:space="preserve"> + H</w:t>
            </w:r>
          </w:p>
          <w:p w:rsidR="00C16663" w:rsidRPr="00C16663" w:rsidRDefault="00C16663" w:rsidP="0067069E">
            <w:pPr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Outcome C</w:t>
            </w:r>
          </w:p>
          <w:p w:rsidR="00FF1F7F" w:rsidRPr="0067069E" w:rsidRDefault="00FF1F7F" w:rsidP="0067069E">
            <w:pPr>
              <w:spacing w:after="0"/>
              <w:rPr>
                <w:rFonts w:ascii="Arial Narrow" w:hAnsi="Arial Narrow" w:cs="Arial"/>
                <w:b/>
                <w:sz w:val="20"/>
              </w:rPr>
            </w:pPr>
            <w:r w:rsidRPr="00C16663">
              <w:rPr>
                <w:rFonts w:ascii="Arial Narrow" w:hAnsi="Arial Narrow" w:cs="Arial"/>
                <w:sz w:val="20"/>
              </w:rPr>
              <w:t xml:space="preserve">Ensure appropriate support and challenge </w:t>
            </w:r>
            <w:r w:rsidR="00C16663">
              <w:rPr>
                <w:rFonts w:ascii="Arial Narrow" w:hAnsi="Arial Narrow" w:cs="Arial"/>
                <w:sz w:val="20"/>
              </w:rPr>
              <w:t>are</w:t>
            </w:r>
            <w:r w:rsidRPr="00C16663">
              <w:rPr>
                <w:rFonts w:ascii="Arial Narrow" w:hAnsi="Arial Narrow" w:cs="Arial"/>
                <w:sz w:val="20"/>
              </w:rPr>
              <w:t xml:space="preserve"> in place to</w:t>
            </w:r>
            <w:r w:rsidR="00C16663">
              <w:rPr>
                <w:rFonts w:ascii="Arial Narrow" w:hAnsi="Arial Narrow" w:cs="Arial"/>
                <w:sz w:val="20"/>
              </w:rPr>
              <w:t xml:space="preserve"> help children and families facing challenges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FF1F7F" w:rsidRDefault="00FF1F7F" w:rsidP="00C9587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Strong support mechanisms in school with inclusion lead and head teacher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FF1F7F" w:rsidRDefault="00C16663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 provide support to families who require it, having the appropriate mechanisms and signposting in school to ensure support is put in place.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F1F7F" w:rsidRDefault="00C16663" w:rsidP="00D04B89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Review with HT and PP governor at PP meeting every term</w:t>
            </w:r>
          </w:p>
        </w:tc>
        <w:tc>
          <w:tcPr>
            <w:tcW w:w="1417" w:type="dxa"/>
          </w:tcPr>
          <w:p w:rsidR="00FF1F7F" w:rsidRDefault="00C16663" w:rsidP="00D04B8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91E3F">
              <w:rPr>
                <w:rFonts w:ascii="Arial Narrow" w:hAnsi="Arial Narrow" w:cs="Arial"/>
                <w:sz w:val="20"/>
                <w:szCs w:val="20"/>
                <w:highlight w:val="green"/>
              </w:rPr>
              <w:t>MF £0</w:t>
            </w:r>
          </w:p>
        </w:tc>
        <w:tc>
          <w:tcPr>
            <w:tcW w:w="2835" w:type="dxa"/>
          </w:tcPr>
          <w:p w:rsidR="00FF1F7F" w:rsidRDefault="00C16663" w:rsidP="003F38AB">
            <w:pPr>
              <w:spacing w:after="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Observations with SLT &amp; PP Governor</w:t>
            </w:r>
          </w:p>
        </w:tc>
      </w:tr>
      <w:tr w:rsidR="00153CF1" w:rsidRPr="00326C32" w:rsidTr="00691E3F">
        <w:trPr>
          <w:trHeight w:hRule="exact" w:val="426"/>
        </w:trPr>
        <w:tc>
          <w:tcPr>
            <w:tcW w:w="12582" w:type="dxa"/>
            <w:gridSpan w:val="5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153CF1" w:rsidRPr="00326C32" w:rsidRDefault="00153CF1" w:rsidP="00D04B89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691E3F" w:rsidRPr="00326C32" w:rsidRDefault="00090CB9" w:rsidP="00D0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proofErr w:type="gramStart"/>
            <w:r w:rsidR="00152FE9">
              <w:rPr>
                <w:rFonts w:cs="Arial"/>
                <w:b/>
              </w:rPr>
              <w:t>16</w:t>
            </w:r>
            <w:r w:rsidR="001854F6">
              <w:rPr>
                <w:rFonts w:cs="Arial"/>
                <w:b/>
              </w:rPr>
              <w:t>,</w:t>
            </w:r>
            <w:r w:rsidR="00C95876">
              <w:rPr>
                <w:rFonts w:cs="Arial"/>
                <w:b/>
              </w:rPr>
              <w:t>956</w:t>
            </w:r>
            <w:r w:rsidR="00691E3F">
              <w:rPr>
                <w:rFonts w:cs="Arial"/>
                <w:b/>
              </w:rPr>
              <w:t xml:space="preserve">  </w:t>
            </w:r>
            <w:r w:rsidR="00544812" w:rsidRPr="00544812">
              <w:rPr>
                <w:rFonts w:cs="Arial"/>
                <w:b/>
                <w:color w:val="FF0000"/>
              </w:rPr>
              <w:t>£</w:t>
            </w:r>
            <w:proofErr w:type="gramEnd"/>
            <w:r w:rsidR="00544812" w:rsidRPr="00544812">
              <w:rPr>
                <w:rFonts w:cs="Arial"/>
                <w:b/>
                <w:color w:val="FF0000"/>
              </w:rPr>
              <w:t>18,140</w:t>
            </w:r>
          </w:p>
        </w:tc>
      </w:tr>
    </w:tbl>
    <w:p w:rsidR="00326C32" w:rsidRPr="00326C32" w:rsidRDefault="00326C32" w:rsidP="0016015A">
      <w:pPr>
        <w:spacing w:after="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6"/>
      <w:headerReference w:type="default" r:id="rId17"/>
      <w:footerReference w:type="default" r:id="rId18"/>
      <w:headerReference w:type="first" r:id="rId19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C8" w:rsidRDefault="00EC1DC8" w:rsidP="009F41B6">
      <w:r>
        <w:separator/>
      </w:r>
    </w:p>
    <w:p w:rsidR="00EC1DC8" w:rsidRDefault="00EC1DC8" w:rsidP="009F41B6"/>
  </w:endnote>
  <w:endnote w:type="continuationSeparator" w:id="0">
    <w:p w:rsidR="00EC1DC8" w:rsidRDefault="00EC1DC8" w:rsidP="009F41B6">
      <w:r>
        <w:continuationSeparator/>
      </w:r>
    </w:p>
    <w:p w:rsidR="00EC1DC8" w:rsidRDefault="00EC1DC8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25A" w:rsidRDefault="001E0224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 w:rsidR="00F0125A">
          <w:instrText xml:space="preserve"> PAGE   \* MERGEFORMAT </w:instrText>
        </w:r>
        <w:r>
          <w:fldChar w:fldCharType="separate"/>
        </w:r>
        <w:r w:rsidR="00246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C8" w:rsidRDefault="00EC1DC8" w:rsidP="009F41B6">
      <w:r>
        <w:separator/>
      </w:r>
    </w:p>
    <w:p w:rsidR="00EC1DC8" w:rsidRDefault="00EC1DC8" w:rsidP="009F41B6"/>
  </w:footnote>
  <w:footnote w:type="continuationSeparator" w:id="0">
    <w:p w:rsidR="00EC1DC8" w:rsidRDefault="00EC1DC8" w:rsidP="009F41B6">
      <w:r>
        <w:continuationSeparator/>
      </w:r>
    </w:p>
    <w:p w:rsidR="00EC1DC8" w:rsidRDefault="00EC1DC8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25A" w:rsidRDefault="00F0125A">
    <w:pPr>
      <w:pStyle w:val="Header"/>
    </w:pPr>
  </w:p>
  <w:p w:rsidR="00F0125A" w:rsidRDefault="00F012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25A" w:rsidRPr="003F351B" w:rsidRDefault="00F0125A" w:rsidP="003F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25A" w:rsidRPr="003F351B" w:rsidRDefault="00F0125A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F6ED1"/>
    <w:multiLevelType w:val="multilevel"/>
    <w:tmpl w:val="2FF8B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AE550E"/>
    <w:multiLevelType w:val="multilevel"/>
    <w:tmpl w:val="97AC3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47723505"/>
    <w:multiLevelType w:val="hybridMultilevel"/>
    <w:tmpl w:val="986C13CC"/>
    <w:lvl w:ilvl="0" w:tplc="74D69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56118"/>
    <w:multiLevelType w:val="multilevel"/>
    <w:tmpl w:val="5F26B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17EA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85EFF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83E3BCA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4"/>
  </w:num>
  <w:num w:numId="10">
    <w:abstractNumId w:val="8"/>
  </w:num>
  <w:num w:numId="11">
    <w:abstractNumId w:val="33"/>
  </w:num>
  <w:num w:numId="12">
    <w:abstractNumId w:val="30"/>
  </w:num>
  <w:num w:numId="13">
    <w:abstractNumId w:val="3"/>
  </w:num>
  <w:num w:numId="14">
    <w:abstractNumId w:val="4"/>
  </w:num>
  <w:num w:numId="15">
    <w:abstractNumId w:val="28"/>
  </w:num>
  <w:num w:numId="16">
    <w:abstractNumId w:val="9"/>
  </w:num>
  <w:num w:numId="17">
    <w:abstractNumId w:val="37"/>
  </w:num>
  <w:num w:numId="18">
    <w:abstractNumId w:val="18"/>
  </w:num>
  <w:num w:numId="19">
    <w:abstractNumId w:val="25"/>
  </w:num>
  <w:num w:numId="20">
    <w:abstractNumId w:val="16"/>
  </w:num>
  <w:num w:numId="21">
    <w:abstractNumId w:val="39"/>
  </w:num>
  <w:num w:numId="22">
    <w:abstractNumId w:val="14"/>
  </w:num>
  <w:num w:numId="23">
    <w:abstractNumId w:val="11"/>
  </w:num>
  <w:num w:numId="24">
    <w:abstractNumId w:val="22"/>
  </w:num>
  <w:num w:numId="25">
    <w:abstractNumId w:val="32"/>
  </w:num>
  <w:num w:numId="26">
    <w:abstractNumId w:val="7"/>
  </w:num>
  <w:num w:numId="27">
    <w:abstractNumId w:val="42"/>
  </w:num>
  <w:num w:numId="28">
    <w:abstractNumId w:val="20"/>
  </w:num>
  <w:num w:numId="29">
    <w:abstractNumId w:val="35"/>
  </w:num>
  <w:num w:numId="30">
    <w:abstractNumId w:val="31"/>
  </w:num>
  <w:num w:numId="31">
    <w:abstractNumId w:val="27"/>
  </w:num>
  <w:num w:numId="32">
    <w:abstractNumId w:val="12"/>
  </w:num>
  <w:num w:numId="33">
    <w:abstractNumId w:val="38"/>
  </w:num>
  <w:num w:numId="34">
    <w:abstractNumId w:val="36"/>
  </w:num>
  <w:num w:numId="35">
    <w:abstractNumId w:val="13"/>
  </w:num>
  <w:num w:numId="36">
    <w:abstractNumId w:val="15"/>
  </w:num>
  <w:num w:numId="37">
    <w:abstractNumId w:val="21"/>
  </w:num>
  <w:num w:numId="38">
    <w:abstractNumId w:val="19"/>
  </w:num>
  <w:num w:numId="39">
    <w:abstractNumId w:val="26"/>
  </w:num>
  <w:num w:numId="40">
    <w:abstractNumId w:val="41"/>
  </w:num>
  <w:num w:numId="41">
    <w:abstractNumId w:val="23"/>
  </w:num>
  <w:num w:numId="42">
    <w:abstractNumId w:val="40"/>
  </w:num>
  <w:num w:numId="43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savePreviewPicture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3A"/>
    <w:rsid w:val="00000CCE"/>
    <w:rsid w:val="00011A88"/>
    <w:rsid w:val="00013A6E"/>
    <w:rsid w:val="000162C6"/>
    <w:rsid w:val="00021D5A"/>
    <w:rsid w:val="0002203B"/>
    <w:rsid w:val="00023913"/>
    <w:rsid w:val="00024EA2"/>
    <w:rsid w:val="00030ABD"/>
    <w:rsid w:val="00031F36"/>
    <w:rsid w:val="00033709"/>
    <w:rsid w:val="00036EE2"/>
    <w:rsid w:val="000442BD"/>
    <w:rsid w:val="000509F9"/>
    <w:rsid w:val="00050C3F"/>
    <w:rsid w:val="00051E2E"/>
    <w:rsid w:val="00053503"/>
    <w:rsid w:val="00057100"/>
    <w:rsid w:val="00060EBF"/>
    <w:rsid w:val="00066B1C"/>
    <w:rsid w:val="0007258F"/>
    <w:rsid w:val="00074179"/>
    <w:rsid w:val="00074641"/>
    <w:rsid w:val="00081EE7"/>
    <w:rsid w:val="00083A73"/>
    <w:rsid w:val="00086722"/>
    <w:rsid w:val="00090CB9"/>
    <w:rsid w:val="00095901"/>
    <w:rsid w:val="000968AD"/>
    <w:rsid w:val="000A10F4"/>
    <w:rsid w:val="000A4B41"/>
    <w:rsid w:val="000B3DE0"/>
    <w:rsid w:val="000B4A3E"/>
    <w:rsid w:val="000C2468"/>
    <w:rsid w:val="000C503E"/>
    <w:rsid w:val="000C6B02"/>
    <w:rsid w:val="000C7733"/>
    <w:rsid w:val="000D1D30"/>
    <w:rsid w:val="000D3B50"/>
    <w:rsid w:val="000D4433"/>
    <w:rsid w:val="000D5697"/>
    <w:rsid w:val="000E3350"/>
    <w:rsid w:val="000E46AE"/>
    <w:rsid w:val="000E7801"/>
    <w:rsid w:val="000F1A98"/>
    <w:rsid w:val="000F22D0"/>
    <w:rsid w:val="000F73F3"/>
    <w:rsid w:val="00103E77"/>
    <w:rsid w:val="00105CDE"/>
    <w:rsid w:val="001071B1"/>
    <w:rsid w:val="00113E8C"/>
    <w:rsid w:val="0011494F"/>
    <w:rsid w:val="00121C6C"/>
    <w:rsid w:val="001232CE"/>
    <w:rsid w:val="00124288"/>
    <w:rsid w:val="00126F76"/>
    <w:rsid w:val="0012742C"/>
    <w:rsid w:val="001321D2"/>
    <w:rsid w:val="00133075"/>
    <w:rsid w:val="0013418C"/>
    <w:rsid w:val="00144268"/>
    <w:rsid w:val="00147214"/>
    <w:rsid w:val="00152A3A"/>
    <w:rsid w:val="00152FE9"/>
    <w:rsid w:val="00153CF1"/>
    <w:rsid w:val="001540AB"/>
    <w:rsid w:val="00155ECC"/>
    <w:rsid w:val="0016015A"/>
    <w:rsid w:val="001615DF"/>
    <w:rsid w:val="00161A13"/>
    <w:rsid w:val="00161AF9"/>
    <w:rsid w:val="0017051C"/>
    <w:rsid w:val="001713FB"/>
    <w:rsid w:val="00171F6B"/>
    <w:rsid w:val="00174104"/>
    <w:rsid w:val="001747E2"/>
    <w:rsid w:val="00176EB9"/>
    <w:rsid w:val="001811F8"/>
    <w:rsid w:val="00183D0C"/>
    <w:rsid w:val="001841AD"/>
    <w:rsid w:val="001854F6"/>
    <w:rsid w:val="00190C3A"/>
    <w:rsid w:val="00196306"/>
    <w:rsid w:val="001A0936"/>
    <w:rsid w:val="001A3A04"/>
    <w:rsid w:val="001B2AE2"/>
    <w:rsid w:val="001B336D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1C"/>
    <w:rsid w:val="001D5770"/>
    <w:rsid w:val="001E0224"/>
    <w:rsid w:val="001E3581"/>
    <w:rsid w:val="001E4892"/>
    <w:rsid w:val="001E6CDB"/>
    <w:rsid w:val="001F257C"/>
    <w:rsid w:val="001F2957"/>
    <w:rsid w:val="001F428D"/>
    <w:rsid w:val="00203ACA"/>
    <w:rsid w:val="00203EC9"/>
    <w:rsid w:val="00207CF2"/>
    <w:rsid w:val="00210E6D"/>
    <w:rsid w:val="002113CF"/>
    <w:rsid w:val="00212E0B"/>
    <w:rsid w:val="00213FA0"/>
    <w:rsid w:val="00214378"/>
    <w:rsid w:val="00214713"/>
    <w:rsid w:val="0022255C"/>
    <w:rsid w:val="0022489D"/>
    <w:rsid w:val="002262F3"/>
    <w:rsid w:val="00227123"/>
    <w:rsid w:val="00230559"/>
    <w:rsid w:val="0023095D"/>
    <w:rsid w:val="002332F8"/>
    <w:rsid w:val="00234F75"/>
    <w:rsid w:val="00237C3C"/>
    <w:rsid w:val="00237F6B"/>
    <w:rsid w:val="002406E2"/>
    <w:rsid w:val="00240A63"/>
    <w:rsid w:val="00240F4B"/>
    <w:rsid w:val="00246A46"/>
    <w:rsid w:val="002575C5"/>
    <w:rsid w:val="002634E2"/>
    <w:rsid w:val="002708E4"/>
    <w:rsid w:val="0027230F"/>
    <w:rsid w:val="0027252F"/>
    <w:rsid w:val="00273718"/>
    <w:rsid w:val="002839B5"/>
    <w:rsid w:val="00283D8B"/>
    <w:rsid w:val="0028445A"/>
    <w:rsid w:val="00287788"/>
    <w:rsid w:val="00291E8A"/>
    <w:rsid w:val="00292DED"/>
    <w:rsid w:val="002A1D3B"/>
    <w:rsid w:val="002A28F7"/>
    <w:rsid w:val="002A3153"/>
    <w:rsid w:val="002A41E4"/>
    <w:rsid w:val="002B0709"/>
    <w:rsid w:val="002B2775"/>
    <w:rsid w:val="002B37EB"/>
    <w:rsid w:val="002C3AA4"/>
    <w:rsid w:val="002D1911"/>
    <w:rsid w:val="002D243E"/>
    <w:rsid w:val="002D44A8"/>
    <w:rsid w:val="002D4B69"/>
    <w:rsid w:val="002D59B9"/>
    <w:rsid w:val="002E1BD5"/>
    <w:rsid w:val="002E463F"/>
    <w:rsid w:val="002E4E9A"/>
    <w:rsid w:val="002E508B"/>
    <w:rsid w:val="002E5F9F"/>
    <w:rsid w:val="002E7367"/>
    <w:rsid w:val="002E7368"/>
    <w:rsid w:val="002E7849"/>
    <w:rsid w:val="002E7CD2"/>
    <w:rsid w:val="002F15EE"/>
    <w:rsid w:val="002F4050"/>
    <w:rsid w:val="002F66DA"/>
    <w:rsid w:val="002F6A4F"/>
    <w:rsid w:val="002F7128"/>
    <w:rsid w:val="00300F99"/>
    <w:rsid w:val="0030310D"/>
    <w:rsid w:val="003036A2"/>
    <w:rsid w:val="00306BA2"/>
    <w:rsid w:val="00311FAC"/>
    <w:rsid w:val="003154AC"/>
    <w:rsid w:val="00316DD9"/>
    <w:rsid w:val="00323776"/>
    <w:rsid w:val="00325D84"/>
    <w:rsid w:val="00326C32"/>
    <w:rsid w:val="003302E6"/>
    <w:rsid w:val="00330544"/>
    <w:rsid w:val="00331999"/>
    <w:rsid w:val="00333B04"/>
    <w:rsid w:val="003370A4"/>
    <w:rsid w:val="003409F2"/>
    <w:rsid w:val="0034222D"/>
    <w:rsid w:val="00342F3A"/>
    <w:rsid w:val="00343EFD"/>
    <w:rsid w:val="0034564F"/>
    <w:rsid w:val="00347C36"/>
    <w:rsid w:val="00361752"/>
    <w:rsid w:val="00361FE6"/>
    <w:rsid w:val="00364808"/>
    <w:rsid w:val="00364F65"/>
    <w:rsid w:val="00366110"/>
    <w:rsid w:val="00374981"/>
    <w:rsid w:val="0037557E"/>
    <w:rsid w:val="003810D8"/>
    <w:rsid w:val="003817C5"/>
    <w:rsid w:val="003853A4"/>
    <w:rsid w:val="00390B80"/>
    <w:rsid w:val="00391930"/>
    <w:rsid w:val="00392141"/>
    <w:rsid w:val="003945BB"/>
    <w:rsid w:val="00396BB6"/>
    <w:rsid w:val="003A01C4"/>
    <w:rsid w:val="003A1CC2"/>
    <w:rsid w:val="003A1E41"/>
    <w:rsid w:val="003A2A09"/>
    <w:rsid w:val="003A4F4A"/>
    <w:rsid w:val="003A6374"/>
    <w:rsid w:val="003C0411"/>
    <w:rsid w:val="003C1ECF"/>
    <w:rsid w:val="003C60B5"/>
    <w:rsid w:val="003C7C7F"/>
    <w:rsid w:val="003C7D6E"/>
    <w:rsid w:val="003D1EFE"/>
    <w:rsid w:val="003D2C93"/>
    <w:rsid w:val="003D764C"/>
    <w:rsid w:val="003D7AF7"/>
    <w:rsid w:val="003E129B"/>
    <w:rsid w:val="003E1329"/>
    <w:rsid w:val="003E4B03"/>
    <w:rsid w:val="003E59EE"/>
    <w:rsid w:val="003F28B3"/>
    <w:rsid w:val="003F351B"/>
    <w:rsid w:val="003F38AB"/>
    <w:rsid w:val="003F63E0"/>
    <w:rsid w:val="003F751E"/>
    <w:rsid w:val="003F7BDE"/>
    <w:rsid w:val="00407032"/>
    <w:rsid w:val="00415810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0B9"/>
    <w:rsid w:val="004509BE"/>
    <w:rsid w:val="00451FA7"/>
    <w:rsid w:val="004572EE"/>
    <w:rsid w:val="004671CA"/>
    <w:rsid w:val="00467BC5"/>
    <w:rsid w:val="00470223"/>
    <w:rsid w:val="00471FEE"/>
    <w:rsid w:val="004726CF"/>
    <w:rsid w:val="004745E7"/>
    <w:rsid w:val="00474F0A"/>
    <w:rsid w:val="00482BF2"/>
    <w:rsid w:val="004866AD"/>
    <w:rsid w:val="004921E4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C3A87"/>
    <w:rsid w:val="004D0B5A"/>
    <w:rsid w:val="004D13A3"/>
    <w:rsid w:val="004D4F4A"/>
    <w:rsid w:val="004E0F5B"/>
    <w:rsid w:val="004E3DE4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3DB3"/>
    <w:rsid w:val="00505A57"/>
    <w:rsid w:val="0050779E"/>
    <w:rsid w:val="00507870"/>
    <w:rsid w:val="0052566B"/>
    <w:rsid w:val="0052767D"/>
    <w:rsid w:val="00531CFD"/>
    <w:rsid w:val="00536E0B"/>
    <w:rsid w:val="00544812"/>
    <w:rsid w:val="00550E2B"/>
    <w:rsid w:val="005535E5"/>
    <w:rsid w:val="00553E4E"/>
    <w:rsid w:val="005552BF"/>
    <w:rsid w:val="00560451"/>
    <w:rsid w:val="00562261"/>
    <w:rsid w:val="00562307"/>
    <w:rsid w:val="0056283E"/>
    <w:rsid w:val="005653CE"/>
    <w:rsid w:val="0056567A"/>
    <w:rsid w:val="00565A60"/>
    <w:rsid w:val="00566C31"/>
    <w:rsid w:val="005707D5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96E74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49E6"/>
    <w:rsid w:val="005E70E7"/>
    <w:rsid w:val="005E7FE4"/>
    <w:rsid w:val="005F103B"/>
    <w:rsid w:val="005F107C"/>
    <w:rsid w:val="005F226C"/>
    <w:rsid w:val="005F7472"/>
    <w:rsid w:val="00602008"/>
    <w:rsid w:val="0060702F"/>
    <w:rsid w:val="006108B3"/>
    <w:rsid w:val="00611F91"/>
    <w:rsid w:val="006155C4"/>
    <w:rsid w:val="00617A4B"/>
    <w:rsid w:val="006237FB"/>
    <w:rsid w:val="0062454F"/>
    <w:rsid w:val="006248B1"/>
    <w:rsid w:val="00626DD2"/>
    <w:rsid w:val="00633E4E"/>
    <w:rsid w:val="00634DD5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42EE"/>
    <w:rsid w:val="006558CA"/>
    <w:rsid w:val="00657E79"/>
    <w:rsid w:val="006606F5"/>
    <w:rsid w:val="006606F9"/>
    <w:rsid w:val="0067069E"/>
    <w:rsid w:val="0067185E"/>
    <w:rsid w:val="00671B64"/>
    <w:rsid w:val="00671D5B"/>
    <w:rsid w:val="00671FA2"/>
    <w:rsid w:val="006775FA"/>
    <w:rsid w:val="006814D7"/>
    <w:rsid w:val="00684C52"/>
    <w:rsid w:val="0068544D"/>
    <w:rsid w:val="00691E3F"/>
    <w:rsid w:val="0069409E"/>
    <w:rsid w:val="00695D08"/>
    <w:rsid w:val="00695EA0"/>
    <w:rsid w:val="006A27AA"/>
    <w:rsid w:val="006A3602"/>
    <w:rsid w:val="006A5C3D"/>
    <w:rsid w:val="006B1F9F"/>
    <w:rsid w:val="006C24FB"/>
    <w:rsid w:val="006C382D"/>
    <w:rsid w:val="006C6435"/>
    <w:rsid w:val="006D1162"/>
    <w:rsid w:val="006D67EB"/>
    <w:rsid w:val="006E22B1"/>
    <w:rsid w:val="006E7F39"/>
    <w:rsid w:val="006F1F96"/>
    <w:rsid w:val="006F6A33"/>
    <w:rsid w:val="006F6DC9"/>
    <w:rsid w:val="006F779B"/>
    <w:rsid w:val="00700337"/>
    <w:rsid w:val="00700B01"/>
    <w:rsid w:val="007022F7"/>
    <w:rsid w:val="00702EBF"/>
    <w:rsid w:val="00703958"/>
    <w:rsid w:val="007123C8"/>
    <w:rsid w:val="00713414"/>
    <w:rsid w:val="0071604F"/>
    <w:rsid w:val="007236AE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668BC"/>
    <w:rsid w:val="00774F55"/>
    <w:rsid w:val="00775D8A"/>
    <w:rsid w:val="0077659E"/>
    <w:rsid w:val="00777AD4"/>
    <w:rsid w:val="00780950"/>
    <w:rsid w:val="007809EF"/>
    <w:rsid w:val="007830F9"/>
    <w:rsid w:val="00783210"/>
    <w:rsid w:val="0078358E"/>
    <w:rsid w:val="00783D2C"/>
    <w:rsid w:val="00784D54"/>
    <w:rsid w:val="00794F29"/>
    <w:rsid w:val="00795C89"/>
    <w:rsid w:val="00796607"/>
    <w:rsid w:val="007A0750"/>
    <w:rsid w:val="007A2250"/>
    <w:rsid w:val="007A5759"/>
    <w:rsid w:val="007B0189"/>
    <w:rsid w:val="007B0AE8"/>
    <w:rsid w:val="007B3813"/>
    <w:rsid w:val="007B3CFE"/>
    <w:rsid w:val="007C087D"/>
    <w:rsid w:val="007C321D"/>
    <w:rsid w:val="007C41A5"/>
    <w:rsid w:val="007C58BE"/>
    <w:rsid w:val="007C7EEE"/>
    <w:rsid w:val="007D0537"/>
    <w:rsid w:val="007D080B"/>
    <w:rsid w:val="007D0FBC"/>
    <w:rsid w:val="007D100D"/>
    <w:rsid w:val="007D1348"/>
    <w:rsid w:val="007D29D3"/>
    <w:rsid w:val="007E01C4"/>
    <w:rsid w:val="007E06DD"/>
    <w:rsid w:val="007E35BC"/>
    <w:rsid w:val="007F1ACB"/>
    <w:rsid w:val="007F4221"/>
    <w:rsid w:val="007F670A"/>
    <w:rsid w:val="007F7235"/>
    <w:rsid w:val="00800DEB"/>
    <w:rsid w:val="00803C83"/>
    <w:rsid w:val="008129AE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436C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18A2"/>
    <w:rsid w:val="00886B1E"/>
    <w:rsid w:val="00886F96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0D9E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AF2"/>
    <w:rsid w:val="008F6CA2"/>
    <w:rsid w:val="008F6F8B"/>
    <w:rsid w:val="008F7436"/>
    <w:rsid w:val="00903E42"/>
    <w:rsid w:val="00904AC4"/>
    <w:rsid w:val="0090521B"/>
    <w:rsid w:val="009055E4"/>
    <w:rsid w:val="00906441"/>
    <w:rsid w:val="0091025E"/>
    <w:rsid w:val="00910981"/>
    <w:rsid w:val="00915D44"/>
    <w:rsid w:val="00917E9C"/>
    <w:rsid w:val="00922AF8"/>
    <w:rsid w:val="0092379D"/>
    <w:rsid w:val="00924E3D"/>
    <w:rsid w:val="00925160"/>
    <w:rsid w:val="0092542E"/>
    <w:rsid w:val="00936100"/>
    <w:rsid w:val="00937041"/>
    <w:rsid w:val="0094112C"/>
    <w:rsid w:val="00947CF2"/>
    <w:rsid w:val="0095036F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A244C"/>
    <w:rsid w:val="009A602D"/>
    <w:rsid w:val="009A6658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2503"/>
    <w:rsid w:val="009E4789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20685"/>
    <w:rsid w:val="00A22788"/>
    <w:rsid w:val="00A24448"/>
    <w:rsid w:val="00A30BA1"/>
    <w:rsid w:val="00A35B6D"/>
    <w:rsid w:val="00A3636B"/>
    <w:rsid w:val="00A37DEE"/>
    <w:rsid w:val="00A433C3"/>
    <w:rsid w:val="00A44DF0"/>
    <w:rsid w:val="00A50806"/>
    <w:rsid w:val="00A54BB7"/>
    <w:rsid w:val="00A5643A"/>
    <w:rsid w:val="00A5723C"/>
    <w:rsid w:val="00A60232"/>
    <w:rsid w:val="00A60D43"/>
    <w:rsid w:val="00A66499"/>
    <w:rsid w:val="00A6712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4346"/>
    <w:rsid w:val="00AB5287"/>
    <w:rsid w:val="00AB6D0F"/>
    <w:rsid w:val="00AB754E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1F42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4C3E"/>
    <w:rsid w:val="00B7558C"/>
    <w:rsid w:val="00B845DA"/>
    <w:rsid w:val="00B85794"/>
    <w:rsid w:val="00B90870"/>
    <w:rsid w:val="00B9194F"/>
    <w:rsid w:val="00B929B0"/>
    <w:rsid w:val="00B94639"/>
    <w:rsid w:val="00BA003B"/>
    <w:rsid w:val="00BA2625"/>
    <w:rsid w:val="00BA2EDD"/>
    <w:rsid w:val="00BB05E2"/>
    <w:rsid w:val="00BB489F"/>
    <w:rsid w:val="00BB7C04"/>
    <w:rsid w:val="00BD1111"/>
    <w:rsid w:val="00BD12CC"/>
    <w:rsid w:val="00BD26B6"/>
    <w:rsid w:val="00BD4A45"/>
    <w:rsid w:val="00BD7DF4"/>
    <w:rsid w:val="00BE01C6"/>
    <w:rsid w:val="00BE07AA"/>
    <w:rsid w:val="00BE22B3"/>
    <w:rsid w:val="00BE4DAC"/>
    <w:rsid w:val="00BE5F64"/>
    <w:rsid w:val="00BF13F8"/>
    <w:rsid w:val="00BF4FD3"/>
    <w:rsid w:val="00BF68F1"/>
    <w:rsid w:val="00C01CFF"/>
    <w:rsid w:val="00C02406"/>
    <w:rsid w:val="00C02C7D"/>
    <w:rsid w:val="00C073B9"/>
    <w:rsid w:val="00C07E21"/>
    <w:rsid w:val="00C138AC"/>
    <w:rsid w:val="00C1494D"/>
    <w:rsid w:val="00C15B78"/>
    <w:rsid w:val="00C16663"/>
    <w:rsid w:val="00C2207B"/>
    <w:rsid w:val="00C22B4C"/>
    <w:rsid w:val="00C30479"/>
    <w:rsid w:val="00C44801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1861"/>
    <w:rsid w:val="00C92AD3"/>
    <w:rsid w:val="00C92ED5"/>
    <w:rsid w:val="00C93184"/>
    <w:rsid w:val="00C93999"/>
    <w:rsid w:val="00C95876"/>
    <w:rsid w:val="00CA1009"/>
    <w:rsid w:val="00CA278F"/>
    <w:rsid w:val="00CA30B4"/>
    <w:rsid w:val="00CA4180"/>
    <w:rsid w:val="00CA716C"/>
    <w:rsid w:val="00CA72FC"/>
    <w:rsid w:val="00CB56F5"/>
    <w:rsid w:val="00CB5846"/>
    <w:rsid w:val="00CB58E8"/>
    <w:rsid w:val="00CB6E04"/>
    <w:rsid w:val="00CC2512"/>
    <w:rsid w:val="00CC4C58"/>
    <w:rsid w:val="00CC547F"/>
    <w:rsid w:val="00CD0909"/>
    <w:rsid w:val="00CD5D21"/>
    <w:rsid w:val="00CE0E9F"/>
    <w:rsid w:val="00CE11A6"/>
    <w:rsid w:val="00CE40D7"/>
    <w:rsid w:val="00CE5F52"/>
    <w:rsid w:val="00CE7906"/>
    <w:rsid w:val="00CF0E19"/>
    <w:rsid w:val="00D00440"/>
    <w:rsid w:val="00D01EE5"/>
    <w:rsid w:val="00D02CE4"/>
    <w:rsid w:val="00D04B89"/>
    <w:rsid w:val="00D05342"/>
    <w:rsid w:val="00D10355"/>
    <w:rsid w:val="00D11BD0"/>
    <w:rsid w:val="00D167E2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4795C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85889"/>
    <w:rsid w:val="00D92274"/>
    <w:rsid w:val="00D94339"/>
    <w:rsid w:val="00D9639F"/>
    <w:rsid w:val="00D9707F"/>
    <w:rsid w:val="00DA165A"/>
    <w:rsid w:val="00DA1F8E"/>
    <w:rsid w:val="00DA56D7"/>
    <w:rsid w:val="00DA57A4"/>
    <w:rsid w:val="00DB0D07"/>
    <w:rsid w:val="00DB0ED9"/>
    <w:rsid w:val="00DC1D74"/>
    <w:rsid w:val="00DC39E8"/>
    <w:rsid w:val="00DC4922"/>
    <w:rsid w:val="00DC4950"/>
    <w:rsid w:val="00DC585C"/>
    <w:rsid w:val="00DC64E5"/>
    <w:rsid w:val="00DD3A4E"/>
    <w:rsid w:val="00DD40D7"/>
    <w:rsid w:val="00DD51B7"/>
    <w:rsid w:val="00DD61F2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4952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313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0FC4"/>
    <w:rsid w:val="00E5223F"/>
    <w:rsid w:val="00E538B7"/>
    <w:rsid w:val="00E61359"/>
    <w:rsid w:val="00E6185D"/>
    <w:rsid w:val="00E66B4F"/>
    <w:rsid w:val="00E70FC4"/>
    <w:rsid w:val="00E72112"/>
    <w:rsid w:val="00E73118"/>
    <w:rsid w:val="00E741D5"/>
    <w:rsid w:val="00E74474"/>
    <w:rsid w:val="00E752F8"/>
    <w:rsid w:val="00E81060"/>
    <w:rsid w:val="00E83C17"/>
    <w:rsid w:val="00E87A6A"/>
    <w:rsid w:val="00E915BC"/>
    <w:rsid w:val="00E9232A"/>
    <w:rsid w:val="00E92A89"/>
    <w:rsid w:val="00EA127D"/>
    <w:rsid w:val="00EA4174"/>
    <w:rsid w:val="00EA4D1B"/>
    <w:rsid w:val="00EA7EF1"/>
    <w:rsid w:val="00EB1D11"/>
    <w:rsid w:val="00EB281B"/>
    <w:rsid w:val="00EB79FF"/>
    <w:rsid w:val="00EC1C50"/>
    <w:rsid w:val="00EC1DC8"/>
    <w:rsid w:val="00ED121A"/>
    <w:rsid w:val="00ED3D05"/>
    <w:rsid w:val="00ED5025"/>
    <w:rsid w:val="00EE05AE"/>
    <w:rsid w:val="00EE072C"/>
    <w:rsid w:val="00EE1C85"/>
    <w:rsid w:val="00EE2753"/>
    <w:rsid w:val="00EE5713"/>
    <w:rsid w:val="00EE64AE"/>
    <w:rsid w:val="00EE6D8C"/>
    <w:rsid w:val="00EE715F"/>
    <w:rsid w:val="00EF0C6F"/>
    <w:rsid w:val="00EF6F2A"/>
    <w:rsid w:val="00EF7E61"/>
    <w:rsid w:val="00F001DB"/>
    <w:rsid w:val="00F0125A"/>
    <w:rsid w:val="00F06445"/>
    <w:rsid w:val="00F06863"/>
    <w:rsid w:val="00F07114"/>
    <w:rsid w:val="00F127CF"/>
    <w:rsid w:val="00F206A7"/>
    <w:rsid w:val="00F3105E"/>
    <w:rsid w:val="00F31AAB"/>
    <w:rsid w:val="00F31B8F"/>
    <w:rsid w:val="00F41591"/>
    <w:rsid w:val="00F41A63"/>
    <w:rsid w:val="00F45BEB"/>
    <w:rsid w:val="00F54523"/>
    <w:rsid w:val="00F557B9"/>
    <w:rsid w:val="00F5702C"/>
    <w:rsid w:val="00F626AA"/>
    <w:rsid w:val="00F64938"/>
    <w:rsid w:val="00F67766"/>
    <w:rsid w:val="00F70793"/>
    <w:rsid w:val="00F72608"/>
    <w:rsid w:val="00F73C34"/>
    <w:rsid w:val="00F73EAF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457A"/>
    <w:rsid w:val="00FD5E8A"/>
    <w:rsid w:val="00FD64FC"/>
    <w:rsid w:val="00FE1B88"/>
    <w:rsid w:val="00FE20EE"/>
    <w:rsid w:val="00FE430E"/>
    <w:rsid w:val="00FE5712"/>
    <w:rsid w:val="00FE6DB7"/>
    <w:rsid w:val="00FF16CF"/>
    <w:rsid w:val="00FF1F7F"/>
    <w:rsid w:val="00FF23F8"/>
    <w:rsid w:val="00FF27FD"/>
    <w:rsid w:val="00FF2F94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20718AF6"/>
  <w15:docId w15:val="{ECD94092-BDA3-4F14-B52E-7359165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9F78FBF-92D0-47F3-9A40-1191A4C5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Department for Education</vt:lpstr>
      <vt:lpstr>//Milverton Primary School Pupil Premium Review Statement 2019/20</vt:lpstr>
    </vt:vector>
  </TitlesOfParts>
  <Company>Department for Education</Company>
  <LinksUpToDate>false</LinksUpToDate>
  <CharactersWithSpaces>13367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 Fisher MPS</cp:lastModifiedBy>
  <cp:revision>4</cp:revision>
  <cp:lastPrinted>2019-12-05T12:21:00Z</cp:lastPrinted>
  <dcterms:created xsi:type="dcterms:W3CDTF">2020-09-21T14:37:00Z</dcterms:created>
  <dcterms:modified xsi:type="dcterms:W3CDTF">2020-10-02T08:17:00Z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